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3E" w:rsidRDefault="0029493E" w:rsidP="0029493E">
      <w:pPr>
        <w:jc w:val="center"/>
        <w:rPr>
          <w:rFonts w:ascii="Arial Narrow" w:eastAsiaTheme="minorHAnsi" w:hAnsi="Arial Narrow"/>
          <w:b/>
          <w:sz w:val="22"/>
          <w:szCs w:val="22"/>
          <w:lang w:val="es-CO" w:eastAsia="en-US"/>
        </w:rPr>
      </w:pPr>
      <w:r w:rsidRPr="00263CFA">
        <w:rPr>
          <w:rFonts w:ascii="Arial Narrow" w:eastAsiaTheme="minorHAnsi" w:hAnsi="Arial Narrow"/>
          <w:b/>
          <w:sz w:val="22"/>
          <w:szCs w:val="22"/>
          <w:lang w:val="es-CO" w:eastAsia="en-US"/>
        </w:rPr>
        <w:t>EVA</w:t>
      </w:r>
      <w:r>
        <w:rPr>
          <w:rFonts w:ascii="Arial Narrow" w:eastAsiaTheme="minorHAnsi" w:hAnsi="Arial Narrow"/>
          <w:b/>
          <w:sz w:val="22"/>
          <w:szCs w:val="22"/>
          <w:lang w:val="es-CO" w:eastAsia="en-US"/>
        </w:rPr>
        <w:t xml:space="preserve">LUACIÓN DE LA CONVOCATORIA NO. 13 DE 2020 </w:t>
      </w:r>
    </w:p>
    <w:p w:rsidR="0029493E" w:rsidRPr="008C0909" w:rsidRDefault="0029493E" w:rsidP="0029493E">
      <w:pPr>
        <w:jc w:val="center"/>
        <w:rPr>
          <w:rFonts w:ascii="Arial Narrow" w:eastAsiaTheme="minorHAnsi" w:hAnsi="Arial Narrow"/>
          <w:b/>
          <w:sz w:val="22"/>
          <w:szCs w:val="22"/>
          <w:lang w:val="es-CO" w:eastAsia="en-US"/>
        </w:rPr>
      </w:pPr>
      <w:r w:rsidRPr="008C0909">
        <w:rPr>
          <w:rFonts w:ascii="Arial Narrow" w:hAnsi="Arial Narrow"/>
          <w:b/>
          <w:sz w:val="22"/>
          <w:szCs w:val="22"/>
        </w:rPr>
        <w:t>Prestación de Servicios Profesionales de Asesoría para el desarrollo de polímeros</w:t>
      </w:r>
    </w:p>
    <w:p w:rsidR="0029493E" w:rsidRPr="00263CFA" w:rsidRDefault="0029493E" w:rsidP="0029493E">
      <w:pPr>
        <w:jc w:val="both"/>
        <w:rPr>
          <w:rFonts w:ascii="Arial Narrow" w:eastAsiaTheme="minorHAnsi" w:hAnsi="Arial Narrow"/>
          <w:b/>
          <w:sz w:val="22"/>
          <w:szCs w:val="22"/>
          <w:lang w:val="es-CO" w:eastAsia="en-US"/>
        </w:rPr>
      </w:pPr>
    </w:p>
    <w:p w:rsidR="0029493E" w:rsidRPr="00263CFA" w:rsidRDefault="0029493E" w:rsidP="0029493E">
      <w:pPr>
        <w:rPr>
          <w:rFonts w:ascii="Arial Narrow" w:hAnsi="Arial Narrow"/>
          <w:sz w:val="22"/>
          <w:szCs w:val="22"/>
        </w:rPr>
      </w:pPr>
      <w:r w:rsidRPr="00263CFA">
        <w:rPr>
          <w:rFonts w:ascii="Arial Narrow" w:eastAsiaTheme="minorHAnsi" w:hAnsi="Arial Narrow"/>
          <w:b/>
          <w:sz w:val="22"/>
          <w:szCs w:val="22"/>
          <w:lang w:val="es-CO" w:eastAsia="en-US"/>
        </w:rPr>
        <w:t xml:space="preserve">Objeto: </w:t>
      </w:r>
      <w:r w:rsidRPr="00263CFA">
        <w:rPr>
          <w:rFonts w:ascii="Arial Narrow" w:hAnsi="Arial Narrow"/>
          <w:sz w:val="22"/>
          <w:szCs w:val="22"/>
        </w:rPr>
        <w:t xml:space="preserve">El/la Contratista se obliga con el Instituto Amazónico de Investigaciones Científicas SINCHI a prestar sus servicios profesionales </w:t>
      </w:r>
      <w:r w:rsidRPr="00263CFA">
        <w:rPr>
          <w:rFonts w:ascii="Arial Narrow" w:hAnsi="Arial Narrow"/>
          <w:sz w:val="22"/>
          <w:szCs w:val="22"/>
          <w:lang w:eastAsia="ar-SA"/>
        </w:rPr>
        <w:t xml:space="preserve">asesorando el desarrollo de los biopolímeros con potencial para el desarrollo de </w:t>
      </w:r>
      <w:proofErr w:type="spellStart"/>
      <w:r w:rsidRPr="00263CFA">
        <w:rPr>
          <w:rFonts w:ascii="Arial Narrow" w:hAnsi="Arial Narrow"/>
          <w:sz w:val="22"/>
          <w:szCs w:val="22"/>
          <w:lang w:eastAsia="ar-SA"/>
        </w:rPr>
        <w:t>bioempaques</w:t>
      </w:r>
      <w:proofErr w:type="spellEnd"/>
      <w:r w:rsidRPr="00263CFA">
        <w:rPr>
          <w:rFonts w:ascii="Arial Narrow" w:hAnsi="Arial Narrow"/>
          <w:sz w:val="22"/>
          <w:szCs w:val="22"/>
          <w:lang w:eastAsia="ar-SA"/>
        </w:rPr>
        <w:t xml:space="preserve">. </w:t>
      </w:r>
    </w:p>
    <w:p w:rsidR="0029493E" w:rsidRPr="00263CFA" w:rsidRDefault="0029493E" w:rsidP="0029493E">
      <w:pPr>
        <w:jc w:val="both"/>
        <w:rPr>
          <w:rFonts w:ascii="Arial Narrow" w:hAnsi="Arial Narrow"/>
          <w:sz w:val="22"/>
          <w:szCs w:val="22"/>
          <w:lang w:eastAsia="en-US"/>
        </w:rPr>
      </w:pPr>
    </w:p>
    <w:p w:rsidR="0029493E" w:rsidRPr="00263CFA" w:rsidRDefault="0029493E" w:rsidP="0029493E">
      <w:pPr>
        <w:jc w:val="both"/>
        <w:rPr>
          <w:rFonts w:ascii="Arial Narrow" w:hAnsi="Arial Narrow"/>
          <w:sz w:val="22"/>
          <w:szCs w:val="22"/>
          <w:lang w:eastAsia="en-US"/>
        </w:rPr>
      </w:pPr>
    </w:p>
    <w:p w:rsidR="0029493E" w:rsidRPr="00263CFA" w:rsidRDefault="0029493E" w:rsidP="0029493E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29493E" w:rsidRPr="00263CFA" w:rsidRDefault="0029493E" w:rsidP="0029493E">
      <w:pPr>
        <w:jc w:val="both"/>
        <w:rPr>
          <w:rFonts w:ascii="Arial Narrow" w:eastAsia="SimSun" w:hAnsi="Arial Narrow"/>
          <w:sz w:val="22"/>
          <w:szCs w:val="22"/>
        </w:rPr>
      </w:pPr>
      <w:r w:rsidRPr="00263CFA">
        <w:rPr>
          <w:rFonts w:ascii="Arial Narrow" w:eastAsiaTheme="minorHAnsi" w:hAnsi="Arial Narrow"/>
          <w:b/>
          <w:sz w:val="22"/>
          <w:szCs w:val="22"/>
          <w:lang w:val="es-CO" w:eastAsia="en-US"/>
        </w:rPr>
        <w:t xml:space="preserve">Disponibilidad Presupuestal: </w:t>
      </w:r>
      <w:r>
        <w:rPr>
          <w:rFonts w:ascii="Arial Narrow" w:eastAsiaTheme="minorHAnsi" w:hAnsi="Arial Narrow"/>
          <w:sz w:val="22"/>
          <w:szCs w:val="22"/>
          <w:lang w:val="es-CO" w:eastAsia="en-US"/>
        </w:rPr>
        <w:t>CDP 1 del 9 de junio de 2020</w:t>
      </w:r>
    </w:p>
    <w:p w:rsidR="0029493E" w:rsidRPr="00263CFA" w:rsidRDefault="0029493E" w:rsidP="0029493E">
      <w:pPr>
        <w:jc w:val="both"/>
        <w:rPr>
          <w:rFonts w:ascii="Arial Narrow" w:eastAsia="SimSun" w:hAnsi="Arial Narrow"/>
          <w:sz w:val="22"/>
          <w:szCs w:val="22"/>
        </w:rPr>
      </w:pPr>
    </w:p>
    <w:p w:rsidR="0029493E" w:rsidRPr="00263CFA" w:rsidRDefault="0029493E" w:rsidP="0029493E">
      <w:pPr>
        <w:jc w:val="both"/>
        <w:rPr>
          <w:rFonts w:ascii="Arial Narrow" w:eastAsiaTheme="minorHAnsi" w:hAnsi="Arial Narrow"/>
          <w:sz w:val="22"/>
          <w:szCs w:val="22"/>
          <w:lang w:val="es-CO" w:eastAsia="en-US"/>
        </w:rPr>
      </w:pPr>
      <w:r w:rsidRPr="00263CFA">
        <w:rPr>
          <w:rFonts w:ascii="Arial Narrow" w:eastAsiaTheme="minorHAnsi" w:hAnsi="Arial Narrow"/>
          <w:b/>
          <w:sz w:val="22"/>
          <w:szCs w:val="22"/>
          <w:lang w:val="es-CO" w:eastAsia="en-US"/>
        </w:rPr>
        <w:t xml:space="preserve">Fecha Apertura: </w:t>
      </w:r>
      <w:r>
        <w:rPr>
          <w:rFonts w:ascii="Arial Narrow" w:hAnsi="Arial Narrow" w:cs="Arial"/>
          <w:color w:val="000000" w:themeColor="text1"/>
          <w:sz w:val="22"/>
          <w:szCs w:val="22"/>
        </w:rPr>
        <w:t>Junio 12</w:t>
      </w:r>
      <w:r w:rsidRPr="00263CFA">
        <w:rPr>
          <w:rFonts w:ascii="Arial Narrow" w:hAnsi="Arial Narrow" w:cs="Arial"/>
          <w:color w:val="000000" w:themeColor="text1"/>
          <w:sz w:val="22"/>
          <w:szCs w:val="22"/>
        </w:rPr>
        <w:t xml:space="preserve">  de 2020.</w:t>
      </w:r>
    </w:p>
    <w:p w:rsidR="0029493E" w:rsidRPr="00263CFA" w:rsidRDefault="0029493E" w:rsidP="0029493E">
      <w:pPr>
        <w:jc w:val="both"/>
        <w:rPr>
          <w:rFonts w:ascii="Arial Narrow" w:eastAsiaTheme="minorHAnsi" w:hAnsi="Arial Narrow"/>
          <w:sz w:val="22"/>
          <w:szCs w:val="22"/>
          <w:lang w:val="es-CO" w:eastAsia="en-US"/>
        </w:rPr>
      </w:pPr>
      <w:r w:rsidRPr="00263CFA">
        <w:rPr>
          <w:rFonts w:ascii="Arial Narrow" w:eastAsiaTheme="minorHAnsi" w:hAnsi="Arial Narrow"/>
          <w:b/>
          <w:sz w:val="22"/>
          <w:szCs w:val="22"/>
          <w:lang w:val="es-CO" w:eastAsia="en-US"/>
        </w:rPr>
        <w:t xml:space="preserve">Fecha de Cierre: </w:t>
      </w:r>
      <w:r>
        <w:rPr>
          <w:rFonts w:ascii="Arial Narrow" w:hAnsi="Arial Narrow" w:cs="Arial"/>
          <w:color w:val="000000" w:themeColor="text1"/>
          <w:sz w:val="22"/>
          <w:szCs w:val="22"/>
        </w:rPr>
        <w:t>Junio 18</w:t>
      </w:r>
      <w:r w:rsidRPr="00263CFA">
        <w:rPr>
          <w:rFonts w:ascii="Arial Narrow" w:hAnsi="Arial Narrow" w:cs="Arial"/>
          <w:color w:val="000000" w:themeColor="text1"/>
          <w:sz w:val="22"/>
          <w:szCs w:val="22"/>
        </w:rPr>
        <w:t xml:space="preserve"> de 2020.</w:t>
      </w:r>
    </w:p>
    <w:p w:rsidR="0029493E" w:rsidRPr="00263CFA" w:rsidRDefault="0029493E" w:rsidP="0029493E">
      <w:pPr>
        <w:jc w:val="both"/>
        <w:rPr>
          <w:rFonts w:ascii="Arial Narrow" w:eastAsiaTheme="minorHAnsi" w:hAnsi="Arial Narrow"/>
          <w:sz w:val="22"/>
          <w:szCs w:val="22"/>
          <w:u w:val="single"/>
          <w:lang w:val="es-CO" w:eastAsia="en-US"/>
        </w:rPr>
      </w:pPr>
    </w:p>
    <w:p w:rsidR="0029493E" w:rsidRPr="00263CFA" w:rsidRDefault="0029493E" w:rsidP="0029493E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Se presentaron: </w:t>
      </w:r>
      <w:r>
        <w:rPr>
          <w:rFonts w:ascii="Arial Narrow" w:hAnsi="Arial Narrow"/>
        </w:rPr>
        <w:t xml:space="preserve">ADRIANA CATALINA TORRES OSPINA, GERMAN ANTONIO ARBOLEDA MUÑOZ, EDISSON FERREIRA. </w:t>
      </w:r>
      <w:r w:rsidRPr="00263CFA">
        <w:rPr>
          <w:rFonts w:ascii="Arial Narrow" w:hAnsi="Arial Narrow"/>
        </w:rPr>
        <w:t xml:space="preserve"> </w:t>
      </w:r>
    </w:p>
    <w:p w:rsidR="0029493E" w:rsidRPr="00263CFA" w:rsidRDefault="0029493E" w:rsidP="0029493E">
      <w:pPr>
        <w:pStyle w:val="Sinespaciado"/>
        <w:jc w:val="both"/>
        <w:rPr>
          <w:rFonts w:ascii="Arial Narrow" w:hAnsi="Arial Narrow"/>
        </w:rPr>
      </w:pPr>
    </w:p>
    <w:p w:rsidR="0029493E" w:rsidRPr="00263CFA" w:rsidRDefault="0029493E" w:rsidP="0029493E">
      <w:pPr>
        <w:pStyle w:val="Sinespaciado"/>
        <w:jc w:val="both"/>
        <w:rPr>
          <w:rFonts w:ascii="Arial Narrow" w:hAnsi="Arial Narrow"/>
        </w:rPr>
      </w:pPr>
    </w:p>
    <w:p w:rsidR="0029493E" w:rsidRPr="00263CFA" w:rsidRDefault="0029493E" w:rsidP="0029493E">
      <w:pPr>
        <w:pStyle w:val="Sinespaciado"/>
        <w:rPr>
          <w:rFonts w:ascii="Arial Narrow" w:eastAsia="Calibri" w:hAnsi="Arial Narrow"/>
          <w:b/>
        </w:rPr>
      </w:pPr>
    </w:p>
    <w:p w:rsidR="0029493E" w:rsidRPr="00263CFA" w:rsidRDefault="0029493E" w:rsidP="0029493E">
      <w:pPr>
        <w:pStyle w:val="Sinespaciado"/>
        <w:rPr>
          <w:rFonts w:ascii="Arial Narrow" w:eastAsia="Calibri" w:hAnsi="Arial Narrow"/>
          <w:b/>
        </w:rPr>
      </w:pPr>
    </w:p>
    <w:p w:rsidR="0029493E" w:rsidRPr="00263CFA" w:rsidRDefault="0029493E" w:rsidP="0029493E">
      <w:pPr>
        <w:pStyle w:val="Sinespaciado"/>
        <w:rPr>
          <w:rFonts w:ascii="Arial Narrow" w:eastAsia="Calibri" w:hAnsi="Arial Narrow"/>
          <w:b/>
        </w:rPr>
      </w:pPr>
    </w:p>
    <w:p w:rsidR="0029493E" w:rsidRPr="00263CFA" w:rsidRDefault="0029493E" w:rsidP="0029493E">
      <w:pPr>
        <w:pStyle w:val="Sinespaciado"/>
        <w:rPr>
          <w:rFonts w:ascii="Arial Narrow" w:eastAsia="Calibri" w:hAnsi="Arial Narrow"/>
          <w:b/>
        </w:rPr>
      </w:pPr>
    </w:p>
    <w:p w:rsidR="0029493E" w:rsidRPr="00263CFA" w:rsidRDefault="0029493E" w:rsidP="0029493E">
      <w:pPr>
        <w:pStyle w:val="Sinespaciado"/>
        <w:rPr>
          <w:rFonts w:ascii="Arial Narrow" w:eastAsia="Calibri" w:hAnsi="Arial Narrow"/>
          <w:b/>
        </w:rPr>
      </w:pPr>
    </w:p>
    <w:p w:rsidR="0029493E" w:rsidRPr="00263CFA" w:rsidRDefault="0029493E" w:rsidP="0029493E">
      <w:pPr>
        <w:pStyle w:val="Sinespaciado"/>
        <w:rPr>
          <w:rFonts w:ascii="Arial Narrow" w:eastAsia="Calibri" w:hAnsi="Arial Narrow"/>
          <w:b/>
        </w:rPr>
      </w:pPr>
    </w:p>
    <w:p w:rsidR="0029493E" w:rsidRPr="00263CFA" w:rsidRDefault="0029493E" w:rsidP="0029493E">
      <w:pPr>
        <w:pStyle w:val="Sinespaciado"/>
        <w:rPr>
          <w:rFonts w:ascii="Arial Narrow" w:eastAsia="Calibri" w:hAnsi="Arial Narrow"/>
          <w:b/>
        </w:rPr>
      </w:pPr>
    </w:p>
    <w:p w:rsidR="0029493E" w:rsidRPr="00263CFA" w:rsidRDefault="0029493E" w:rsidP="0029493E">
      <w:pPr>
        <w:pStyle w:val="Sinespaciado"/>
        <w:rPr>
          <w:rFonts w:ascii="Arial Narrow" w:eastAsia="Calibri" w:hAnsi="Arial Narrow"/>
          <w:b/>
        </w:rPr>
      </w:pPr>
    </w:p>
    <w:p w:rsidR="0029493E" w:rsidRPr="00263CFA" w:rsidRDefault="0029493E" w:rsidP="0029493E">
      <w:pPr>
        <w:pStyle w:val="Sinespaciado"/>
        <w:rPr>
          <w:rFonts w:ascii="Arial Narrow" w:eastAsia="Calibri" w:hAnsi="Arial Narrow"/>
          <w:b/>
        </w:rPr>
      </w:pPr>
    </w:p>
    <w:p w:rsidR="0029493E" w:rsidRPr="00263CFA" w:rsidRDefault="0029493E" w:rsidP="0029493E">
      <w:pPr>
        <w:pStyle w:val="Sinespaciado"/>
        <w:rPr>
          <w:rFonts w:ascii="Arial Narrow" w:eastAsia="Calibri" w:hAnsi="Arial Narrow"/>
          <w:b/>
        </w:rPr>
      </w:pPr>
    </w:p>
    <w:p w:rsidR="0029493E" w:rsidRPr="00263CFA" w:rsidRDefault="0029493E" w:rsidP="0029493E">
      <w:pPr>
        <w:pStyle w:val="Sinespaciado"/>
        <w:rPr>
          <w:rFonts w:ascii="Arial Narrow" w:eastAsia="Calibri" w:hAnsi="Arial Narrow"/>
          <w:b/>
        </w:rPr>
      </w:pPr>
    </w:p>
    <w:p w:rsidR="0029493E" w:rsidRPr="00263CFA" w:rsidRDefault="0029493E" w:rsidP="0029493E">
      <w:pPr>
        <w:pStyle w:val="Sinespaciado"/>
        <w:rPr>
          <w:rFonts w:ascii="Arial Narrow" w:eastAsia="Calibri" w:hAnsi="Arial Narrow"/>
          <w:b/>
        </w:rPr>
      </w:pPr>
    </w:p>
    <w:p w:rsidR="0029493E" w:rsidRDefault="0029493E" w:rsidP="0029493E">
      <w:pPr>
        <w:pStyle w:val="Sinespaciado"/>
        <w:jc w:val="center"/>
        <w:rPr>
          <w:rFonts w:ascii="Arial Narrow" w:eastAsia="Calibri" w:hAnsi="Arial Narrow"/>
          <w:b/>
        </w:rPr>
      </w:pPr>
    </w:p>
    <w:p w:rsidR="0029493E" w:rsidRDefault="0029493E" w:rsidP="0029493E">
      <w:pPr>
        <w:pStyle w:val="Sinespaciado"/>
        <w:jc w:val="center"/>
        <w:rPr>
          <w:rFonts w:ascii="Arial Narrow" w:eastAsia="Calibri" w:hAnsi="Arial Narrow"/>
          <w:b/>
        </w:rPr>
      </w:pPr>
    </w:p>
    <w:p w:rsidR="0029493E" w:rsidRDefault="0029493E" w:rsidP="0029493E">
      <w:pPr>
        <w:pStyle w:val="Sinespaciado"/>
        <w:jc w:val="center"/>
        <w:rPr>
          <w:rFonts w:ascii="Arial Narrow" w:eastAsia="Calibri" w:hAnsi="Arial Narrow"/>
          <w:b/>
        </w:rPr>
      </w:pPr>
    </w:p>
    <w:p w:rsidR="0029493E" w:rsidRDefault="0029493E" w:rsidP="0029493E">
      <w:pPr>
        <w:pStyle w:val="Sinespaciado"/>
        <w:jc w:val="center"/>
        <w:rPr>
          <w:rFonts w:ascii="Arial Narrow" w:eastAsia="Calibri" w:hAnsi="Arial Narrow"/>
          <w:b/>
        </w:rPr>
      </w:pPr>
    </w:p>
    <w:p w:rsidR="0029493E" w:rsidRDefault="0029493E" w:rsidP="0029493E">
      <w:pPr>
        <w:pStyle w:val="Sinespaciado"/>
        <w:jc w:val="center"/>
        <w:rPr>
          <w:rFonts w:ascii="Arial Narrow" w:eastAsia="Calibri" w:hAnsi="Arial Narrow"/>
          <w:b/>
        </w:rPr>
      </w:pPr>
      <w:r w:rsidRPr="00263CFA">
        <w:rPr>
          <w:rFonts w:ascii="Arial Narrow" w:eastAsia="Calibri" w:hAnsi="Arial Narrow"/>
          <w:b/>
        </w:rPr>
        <w:t>REQUISITOS MÍNIMOS</w:t>
      </w:r>
    </w:p>
    <w:p w:rsidR="0029493E" w:rsidRPr="00263CFA" w:rsidRDefault="0029493E" w:rsidP="0029493E">
      <w:pPr>
        <w:pStyle w:val="Sinespaciado"/>
        <w:jc w:val="center"/>
        <w:rPr>
          <w:rFonts w:ascii="Arial Narrow" w:eastAsia="Calibri" w:hAnsi="Arial Narrow"/>
          <w:b/>
        </w:rPr>
      </w:pPr>
    </w:p>
    <w:p w:rsidR="0029493E" w:rsidRPr="00777696" w:rsidRDefault="0029493E" w:rsidP="0029493E">
      <w:pPr>
        <w:pStyle w:val="Sinespaciado"/>
        <w:rPr>
          <w:rFonts w:ascii="Arial Narrow" w:hAnsi="Arial Narrow" w:cs="Times New Roman"/>
          <w:b/>
        </w:rPr>
      </w:pPr>
      <w:r>
        <w:rPr>
          <w:rFonts w:ascii="Arial Narrow" w:eastAsia="Calibri" w:hAnsi="Arial Narrow"/>
          <w:b/>
        </w:rPr>
        <w:t xml:space="preserve">Requisito </w:t>
      </w:r>
      <w:proofErr w:type="spellStart"/>
      <w:r>
        <w:rPr>
          <w:rFonts w:ascii="Arial Narrow" w:eastAsia="Calibri" w:hAnsi="Arial Narrow"/>
          <w:b/>
        </w:rPr>
        <w:t>Minimo</w:t>
      </w:r>
      <w:proofErr w:type="spellEnd"/>
      <w:r>
        <w:rPr>
          <w:rFonts w:ascii="Arial Narrow" w:eastAsia="Calibri" w:hAnsi="Arial Narrow"/>
          <w:b/>
        </w:rPr>
        <w:t xml:space="preserve"> 1: </w:t>
      </w:r>
      <w:r w:rsidRPr="00777696">
        <w:rPr>
          <w:rFonts w:ascii="Arial Narrow" w:hAnsi="Arial Narrow"/>
        </w:rPr>
        <w:t xml:space="preserve">Profesional de cualquier área con </w:t>
      </w:r>
      <w:proofErr w:type="spellStart"/>
      <w:r w:rsidRPr="00777696">
        <w:rPr>
          <w:rFonts w:ascii="Arial Narrow" w:hAnsi="Arial Narrow"/>
        </w:rPr>
        <w:t>maestria</w:t>
      </w:r>
      <w:proofErr w:type="spellEnd"/>
      <w:r w:rsidRPr="00777696">
        <w:rPr>
          <w:rFonts w:ascii="Arial Narrow" w:hAnsi="Arial Narrow"/>
        </w:rPr>
        <w:t xml:space="preserve"> en </w:t>
      </w:r>
      <w:proofErr w:type="spellStart"/>
      <w:r w:rsidRPr="00777696">
        <w:rPr>
          <w:rFonts w:ascii="Arial Narrow" w:hAnsi="Arial Narrow"/>
        </w:rPr>
        <w:t>bioprocesos</w:t>
      </w:r>
      <w:proofErr w:type="spellEnd"/>
      <w:r w:rsidRPr="00777696">
        <w:rPr>
          <w:rFonts w:ascii="Arial Narrow" w:hAnsi="Arial Narrow"/>
        </w:rPr>
        <w:t xml:space="preserve">, biopolímeros o </w:t>
      </w:r>
      <w:proofErr w:type="spellStart"/>
      <w:r w:rsidRPr="00777696">
        <w:rPr>
          <w:rFonts w:ascii="Arial Narrow" w:hAnsi="Arial Narrow"/>
        </w:rPr>
        <w:t>bioempaques</w:t>
      </w:r>
      <w:proofErr w:type="spellEnd"/>
      <w:r w:rsidRPr="00777696">
        <w:rPr>
          <w:rFonts w:ascii="Arial Narrow" w:hAnsi="Arial Narrow"/>
        </w:rPr>
        <w:t>.</w:t>
      </w:r>
    </w:p>
    <w:p w:rsidR="0029493E" w:rsidRPr="00263CFA" w:rsidRDefault="0029493E" w:rsidP="0029493E">
      <w:pPr>
        <w:pStyle w:val="Sinespaciado"/>
        <w:rPr>
          <w:rFonts w:ascii="Arial Narrow" w:eastAsia="Calibri" w:hAnsi="Arial Narrow"/>
          <w:b/>
        </w:rPr>
      </w:pPr>
    </w:p>
    <w:tbl>
      <w:tblPr>
        <w:tblStyle w:val="Tablaconcuadrcula2"/>
        <w:tblpPr w:leftFromText="141" w:rightFromText="141" w:vertAnchor="text" w:horzAnchor="margin" w:tblpY="274"/>
        <w:tblW w:w="14312" w:type="dxa"/>
        <w:tblLayout w:type="fixed"/>
        <w:tblLook w:val="04A0" w:firstRow="1" w:lastRow="0" w:firstColumn="1" w:lastColumn="0" w:noHBand="0" w:noVBand="1"/>
      </w:tblPr>
      <w:tblGrid>
        <w:gridCol w:w="3327"/>
        <w:gridCol w:w="6166"/>
        <w:gridCol w:w="4819"/>
      </w:tblGrid>
      <w:tr w:rsidR="0029493E" w:rsidRPr="00263CFA" w:rsidTr="0051312B">
        <w:trPr>
          <w:trHeight w:val="841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493E" w:rsidRPr="00263CFA" w:rsidRDefault="0029493E" w:rsidP="0051312B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s-CO"/>
              </w:rPr>
            </w:pPr>
            <w:r w:rsidRPr="00263CFA">
              <w:rPr>
                <w:rFonts w:ascii="Arial Narrow" w:eastAsia="Calibri" w:hAnsi="Arial Narrow"/>
                <w:b/>
                <w:sz w:val="22"/>
                <w:szCs w:val="22"/>
                <w:lang w:val="es-CO"/>
              </w:rPr>
              <w:t>PROPONENTE</w:t>
            </w:r>
          </w:p>
        </w:tc>
        <w:tc>
          <w:tcPr>
            <w:tcW w:w="6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493E" w:rsidRPr="00777696" w:rsidRDefault="0029493E" w:rsidP="0051312B">
            <w:pPr>
              <w:pStyle w:val="Sinespaciado"/>
              <w:jc w:val="center"/>
              <w:rPr>
                <w:rFonts w:ascii="Arial Narrow" w:hAnsi="Arial Narrow" w:cs="Times New Roman"/>
                <w:b/>
              </w:rPr>
            </w:pPr>
            <w:r w:rsidRPr="00777696">
              <w:rPr>
                <w:rFonts w:ascii="Arial Narrow" w:hAnsi="Arial Narrow"/>
              </w:rPr>
              <w:t xml:space="preserve">Profesional de cualquier área con </w:t>
            </w:r>
            <w:proofErr w:type="spellStart"/>
            <w:r w:rsidRPr="00777696">
              <w:rPr>
                <w:rFonts w:ascii="Arial Narrow" w:hAnsi="Arial Narrow"/>
              </w:rPr>
              <w:t>maestria</w:t>
            </w:r>
            <w:proofErr w:type="spellEnd"/>
            <w:r w:rsidRPr="00777696">
              <w:rPr>
                <w:rFonts w:ascii="Arial Narrow" w:hAnsi="Arial Narrow"/>
              </w:rPr>
              <w:t xml:space="preserve"> en </w:t>
            </w:r>
            <w:proofErr w:type="spellStart"/>
            <w:r w:rsidRPr="00777696">
              <w:rPr>
                <w:rFonts w:ascii="Arial Narrow" w:hAnsi="Arial Narrow"/>
              </w:rPr>
              <w:t>bioprocesos</w:t>
            </w:r>
            <w:proofErr w:type="spellEnd"/>
            <w:r w:rsidRPr="00777696">
              <w:rPr>
                <w:rFonts w:ascii="Arial Narrow" w:hAnsi="Arial Narrow"/>
              </w:rPr>
              <w:t xml:space="preserve">, biopolímeros o </w:t>
            </w:r>
            <w:proofErr w:type="spellStart"/>
            <w:r w:rsidRPr="00777696">
              <w:rPr>
                <w:rFonts w:ascii="Arial Narrow" w:hAnsi="Arial Narrow"/>
              </w:rPr>
              <w:t>bioempaques</w:t>
            </w:r>
            <w:proofErr w:type="spellEnd"/>
            <w:r w:rsidRPr="00777696">
              <w:rPr>
                <w:rFonts w:ascii="Arial Narrow" w:hAnsi="Arial Narrow"/>
              </w:rPr>
              <w:t>.</w:t>
            </w:r>
          </w:p>
          <w:p w:rsidR="0029493E" w:rsidRPr="00263CFA" w:rsidRDefault="0029493E" w:rsidP="0051312B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s-CO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493E" w:rsidRPr="00263CFA" w:rsidRDefault="0029493E" w:rsidP="0051312B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s-CO"/>
              </w:rPr>
            </w:pPr>
            <w:r w:rsidRPr="00263CFA">
              <w:rPr>
                <w:rFonts w:ascii="Arial Narrow" w:eastAsia="Calibri" w:hAnsi="Arial Narrow"/>
                <w:b/>
                <w:sz w:val="22"/>
                <w:szCs w:val="22"/>
                <w:lang w:val="es-CO"/>
              </w:rPr>
              <w:t>CUMPLIMIENTO</w:t>
            </w:r>
          </w:p>
        </w:tc>
      </w:tr>
      <w:tr w:rsidR="0029493E" w:rsidRPr="00263CFA" w:rsidTr="0051312B">
        <w:trPr>
          <w:trHeight w:val="1110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493E" w:rsidRPr="00263CFA" w:rsidRDefault="0029493E" w:rsidP="0051312B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ADRIANA CATALINA TORRES OSPINA</w:t>
            </w:r>
          </w:p>
          <w:p w:rsidR="0029493E" w:rsidRPr="00263CFA" w:rsidRDefault="0029493E" w:rsidP="0051312B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9493E" w:rsidRPr="00263CFA" w:rsidRDefault="0029493E" w:rsidP="0051312B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9493E" w:rsidRPr="00263CFA" w:rsidRDefault="0029493E" w:rsidP="0051312B">
            <w:pPr>
              <w:spacing w:line="24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493E" w:rsidRPr="00263CFA" w:rsidRDefault="0029493E" w:rsidP="0051312B">
            <w:pPr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263CFA">
              <w:rPr>
                <w:rFonts w:ascii="Arial Narrow" w:hAnsi="Arial Narrow"/>
                <w:sz w:val="22"/>
                <w:szCs w:val="22"/>
                <w:lang w:val="es-CO"/>
              </w:rPr>
              <w:t>Cumple</w:t>
            </w:r>
            <w:r>
              <w:rPr>
                <w:rFonts w:ascii="Arial Narrow" w:hAnsi="Arial Narrow"/>
                <w:sz w:val="22"/>
                <w:szCs w:val="22"/>
                <w:lang w:val="es-CO"/>
              </w:rPr>
              <w:t xml:space="preserve">: Profesional en Microbiología Industrial, maestría en Biotecnología, Doctorado en  Biotecnología (Fls.9, 10 ,11,12 </w:t>
            </w:r>
            <w:r w:rsidRPr="00263CFA">
              <w:rPr>
                <w:rFonts w:ascii="Arial Narrow" w:hAnsi="Arial Narrow"/>
                <w:sz w:val="22"/>
                <w:szCs w:val="22"/>
                <w:lang w:val="es-CO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493E" w:rsidRPr="00263CFA" w:rsidRDefault="0029493E" w:rsidP="0051312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No </w:t>
            </w:r>
            <w:r w:rsidRPr="00263CFA">
              <w:rPr>
                <w:rFonts w:ascii="Arial Narrow" w:hAnsi="Arial Narrow"/>
                <w:b/>
                <w:sz w:val="22"/>
                <w:szCs w:val="22"/>
                <w:lang w:val="es-CO"/>
              </w:rPr>
              <w:t>Cumple</w:t>
            </w: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 totalmente</w:t>
            </w:r>
          </w:p>
        </w:tc>
      </w:tr>
      <w:tr w:rsidR="0029493E" w:rsidRPr="00263CFA" w:rsidTr="0051312B">
        <w:trPr>
          <w:trHeight w:val="945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493E" w:rsidRPr="00263CFA" w:rsidRDefault="0029493E" w:rsidP="0051312B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GERMAN ANTONIO ARBOLEDA 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493E" w:rsidRPr="00263CFA" w:rsidRDefault="0029493E" w:rsidP="0051312B">
            <w:pPr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263CFA">
              <w:rPr>
                <w:rFonts w:ascii="Arial Narrow" w:hAnsi="Arial Narrow"/>
                <w:sz w:val="22"/>
                <w:szCs w:val="22"/>
                <w:lang w:val="es-CO"/>
              </w:rPr>
              <w:t xml:space="preserve"> Cumple</w:t>
            </w:r>
            <w:r>
              <w:rPr>
                <w:rFonts w:ascii="Arial Narrow" w:hAnsi="Arial Narrow"/>
                <w:sz w:val="22"/>
                <w:szCs w:val="22"/>
                <w:lang w:val="es-CO"/>
              </w:rPr>
              <w:t>: Ingeniero Agroindustrial (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s-CO"/>
              </w:rPr>
              <w:t>Fl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s-CO"/>
              </w:rPr>
              <w:t>. 6</w:t>
            </w:r>
            <w:r w:rsidRPr="00263CFA">
              <w:rPr>
                <w:rFonts w:ascii="Arial Narrow" w:hAnsi="Arial Narrow"/>
                <w:sz w:val="22"/>
                <w:szCs w:val="22"/>
                <w:lang w:val="es-CO"/>
              </w:rPr>
              <w:t>)</w:t>
            </w:r>
            <w:r>
              <w:rPr>
                <w:rFonts w:ascii="Arial Narrow" w:hAnsi="Arial Narrow"/>
                <w:sz w:val="22"/>
                <w:szCs w:val="22"/>
                <w:lang w:val="es-CO"/>
              </w:rPr>
              <w:t>, Magister en Gestión de Organizaciones y Proyectos (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s-CO"/>
              </w:rPr>
              <w:t>Fl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s-CO"/>
              </w:rPr>
              <w:t>. 8</w:t>
            </w:r>
            <w:r w:rsidRPr="00263CFA">
              <w:rPr>
                <w:rFonts w:ascii="Arial Narrow" w:hAnsi="Arial Narrow"/>
                <w:sz w:val="22"/>
                <w:szCs w:val="22"/>
                <w:lang w:val="es-CO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493E" w:rsidRPr="00263CFA" w:rsidRDefault="0029493E" w:rsidP="0051312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C06FC9">
              <w:rPr>
                <w:rFonts w:ascii="Arial Narrow" w:hAnsi="Arial Narrow"/>
                <w:b/>
                <w:sz w:val="22"/>
                <w:szCs w:val="22"/>
                <w:lang w:val="es-CO"/>
              </w:rPr>
              <w:t>No Cumple</w:t>
            </w: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 totalmente</w:t>
            </w:r>
          </w:p>
        </w:tc>
      </w:tr>
      <w:tr w:rsidR="0029493E" w:rsidRPr="00263CFA" w:rsidTr="0051312B">
        <w:trPr>
          <w:trHeight w:val="480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493E" w:rsidRPr="00263CFA" w:rsidRDefault="0029493E" w:rsidP="0051312B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9493E" w:rsidRPr="00263CFA" w:rsidRDefault="0029493E" w:rsidP="0051312B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9493E" w:rsidRPr="00263CFA" w:rsidRDefault="0029493E" w:rsidP="0051312B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EDISSON FERREIRA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493E" w:rsidRPr="00263CFA" w:rsidRDefault="0029493E" w:rsidP="0051312B">
            <w:pPr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sz w:val="22"/>
                <w:szCs w:val="22"/>
                <w:lang w:val="es-CO"/>
              </w:rPr>
              <w:t xml:space="preserve">No cumple: toda vez que no adjuntó certificado académico o laboral alguno durante el término de la convocatoria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493E" w:rsidRPr="00263CFA" w:rsidRDefault="0029493E" w:rsidP="0051312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>No Cumple</w:t>
            </w:r>
          </w:p>
        </w:tc>
      </w:tr>
    </w:tbl>
    <w:p w:rsidR="0029493E" w:rsidRPr="00263CFA" w:rsidRDefault="0029493E" w:rsidP="0029493E">
      <w:pPr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p w:rsidR="0029493E" w:rsidRPr="00263CFA" w:rsidRDefault="0029493E" w:rsidP="0029493E">
      <w:pPr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p w:rsidR="0029493E" w:rsidRPr="00263CFA" w:rsidRDefault="0029493E" w:rsidP="0029493E">
      <w:pPr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p w:rsidR="0029493E" w:rsidRDefault="0029493E" w:rsidP="0029493E">
      <w:pPr>
        <w:jc w:val="center"/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p w:rsidR="0029493E" w:rsidRDefault="0029493E" w:rsidP="0029493E">
      <w:pPr>
        <w:jc w:val="center"/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p w:rsidR="0029493E" w:rsidRDefault="0029493E" w:rsidP="0029493E">
      <w:pPr>
        <w:pStyle w:val="Sinespaciado"/>
        <w:jc w:val="both"/>
        <w:rPr>
          <w:rFonts w:ascii="Arial Narrow" w:hAnsi="Arial Narrow"/>
        </w:rPr>
      </w:pPr>
      <w:r>
        <w:rPr>
          <w:rFonts w:ascii="Arial Narrow" w:eastAsia="Calibri" w:hAnsi="Arial Narrow"/>
          <w:b/>
        </w:rPr>
        <w:t xml:space="preserve">Requisito Mínimo 2: </w:t>
      </w:r>
      <w:r w:rsidRPr="00777696">
        <w:rPr>
          <w:rFonts w:ascii="Arial Narrow" w:hAnsi="Arial Narrow" w:cs="Times New Roman"/>
          <w:b/>
        </w:rPr>
        <w:t xml:space="preserve">Experiencia: </w:t>
      </w:r>
      <w:r w:rsidRPr="00777696">
        <w:rPr>
          <w:rFonts w:ascii="Arial Narrow" w:hAnsi="Arial Narrow"/>
        </w:rPr>
        <w:t xml:space="preserve">Mínimo diez (10) años de experiencia en el desarrollo de biopolímeros, </w:t>
      </w:r>
      <w:proofErr w:type="spellStart"/>
      <w:r w:rsidRPr="00777696">
        <w:rPr>
          <w:rFonts w:ascii="Arial Narrow" w:hAnsi="Arial Narrow"/>
        </w:rPr>
        <w:t>bioprocesos</w:t>
      </w:r>
      <w:proofErr w:type="spellEnd"/>
      <w:r w:rsidRPr="00777696">
        <w:rPr>
          <w:rFonts w:ascii="Arial Narrow" w:hAnsi="Arial Narrow"/>
        </w:rPr>
        <w:t xml:space="preserve"> y/o </w:t>
      </w:r>
      <w:proofErr w:type="spellStart"/>
      <w:r w:rsidRPr="00777696">
        <w:rPr>
          <w:rFonts w:ascii="Arial Narrow" w:hAnsi="Arial Narrow"/>
        </w:rPr>
        <w:t>bioempaques</w:t>
      </w:r>
      <w:proofErr w:type="spellEnd"/>
      <w:r w:rsidRPr="00777696">
        <w:rPr>
          <w:rFonts w:ascii="Arial Narrow" w:hAnsi="Arial Narrow"/>
        </w:rPr>
        <w:t>.</w:t>
      </w:r>
    </w:p>
    <w:p w:rsidR="0029493E" w:rsidRDefault="0029493E" w:rsidP="0029493E">
      <w:pPr>
        <w:pStyle w:val="Sinespaciado"/>
        <w:jc w:val="both"/>
        <w:rPr>
          <w:rFonts w:ascii="Arial Narrow" w:hAnsi="Arial Narrow"/>
        </w:rPr>
      </w:pPr>
    </w:p>
    <w:p w:rsidR="0029493E" w:rsidRPr="00777696" w:rsidRDefault="0029493E" w:rsidP="0029493E">
      <w:pPr>
        <w:pStyle w:val="Sinespaciado"/>
        <w:jc w:val="both"/>
        <w:rPr>
          <w:rFonts w:ascii="Arial Narrow" w:hAnsi="Arial Narrow" w:cs="Times New Roman"/>
        </w:rPr>
      </w:pPr>
    </w:p>
    <w:p w:rsidR="0029493E" w:rsidRPr="002B1A28" w:rsidRDefault="0029493E" w:rsidP="0029493E">
      <w:pPr>
        <w:jc w:val="both"/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tbl>
      <w:tblPr>
        <w:tblStyle w:val="Tablaconcuadrcula2"/>
        <w:tblpPr w:leftFromText="141" w:rightFromText="141" w:vertAnchor="text" w:horzAnchor="margin" w:tblpY="274"/>
        <w:tblW w:w="13887" w:type="dxa"/>
        <w:tblLayout w:type="fixed"/>
        <w:tblLook w:val="04A0" w:firstRow="1" w:lastRow="0" w:firstColumn="1" w:lastColumn="0" w:noHBand="0" w:noVBand="1"/>
      </w:tblPr>
      <w:tblGrid>
        <w:gridCol w:w="4005"/>
        <w:gridCol w:w="5488"/>
        <w:gridCol w:w="4394"/>
      </w:tblGrid>
      <w:tr w:rsidR="0029493E" w:rsidRPr="00263CFA" w:rsidTr="0051312B">
        <w:trPr>
          <w:trHeight w:val="841"/>
        </w:trPr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493E" w:rsidRPr="009F51EA" w:rsidRDefault="0029493E" w:rsidP="0051312B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51EA">
              <w:rPr>
                <w:rFonts w:ascii="Arial Narrow" w:eastAsia="Calibri" w:hAnsi="Arial Narrow"/>
                <w:b/>
                <w:sz w:val="22"/>
                <w:szCs w:val="22"/>
              </w:rPr>
              <w:lastRenderedPageBreak/>
              <w:t>PROPONENTE</w:t>
            </w:r>
          </w:p>
          <w:p w:rsidR="0029493E" w:rsidRPr="009F51EA" w:rsidRDefault="0029493E" w:rsidP="0051312B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  <w:p w:rsidR="0029493E" w:rsidRPr="009F51EA" w:rsidRDefault="0029493E" w:rsidP="0051312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51EA">
              <w:rPr>
                <w:rFonts w:ascii="Arial Narrow" w:hAnsi="Arial Narrow"/>
                <w:b/>
                <w:sz w:val="22"/>
                <w:szCs w:val="22"/>
              </w:rPr>
              <w:t>ADRIANA CATALINA TORRES OSPINA</w:t>
            </w:r>
          </w:p>
          <w:p w:rsidR="0029493E" w:rsidRPr="00263CFA" w:rsidRDefault="0029493E" w:rsidP="0051312B">
            <w:pPr>
              <w:pStyle w:val="Sinespaciado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493E" w:rsidRDefault="0029493E" w:rsidP="0051312B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  <w:b/>
              </w:rPr>
              <w:t xml:space="preserve">Requisito </w:t>
            </w:r>
            <w:proofErr w:type="spellStart"/>
            <w:r>
              <w:rPr>
                <w:rFonts w:ascii="Arial Narrow" w:eastAsia="Calibri" w:hAnsi="Arial Narrow"/>
                <w:b/>
              </w:rPr>
              <w:t>Minimo</w:t>
            </w:r>
            <w:proofErr w:type="spellEnd"/>
            <w:r>
              <w:rPr>
                <w:rFonts w:ascii="Arial Narrow" w:eastAsia="Calibri" w:hAnsi="Arial Narrow"/>
                <w:b/>
              </w:rPr>
              <w:t xml:space="preserve">: </w:t>
            </w:r>
            <w:r w:rsidRPr="00777696">
              <w:rPr>
                <w:rFonts w:ascii="Arial Narrow" w:hAnsi="Arial Narrow" w:cs="Times New Roman"/>
                <w:b/>
              </w:rPr>
              <w:t xml:space="preserve">Experiencia: </w:t>
            </w:r>
            <w:r w:rsidRPr="00777696">
              <w:rPr>
                <w:rFonts w:ascii="Arial Narrow" w:hAnsi="Arial Narrow"/>
              </w:rPr>
              <w:t xml:space="preserve">Mínimo diez (10) años de experiencia en el desarrollo de biopolímeros, </w:t>
            </w:r>
            <w:proofErr w:type="spellStart"/>
            <w:r w:rsidRPr="00777696">
              <w:rPr>
                <w:rFonts w:ascii="Arial Narrow" w:hAnsi="Arial Narrow"/>
              </w:rPr>
              <w:t>bioprocesos</w:t>
            </w:r>
            <w:proofErr w:type="spellEnd"/>
            <w:r w:rsidRPr="00777696">
              <w:rPr>
                <w:rFonts w:ascii="Arial Narrow" w:hAnsi="Arial Narrow"/>
              </w:rPr>
              <w:t xml:space="preserve"> y/o </w:t>
            </w:r>
            <w:proofErr w:type="spellStart"/>
            <w:r w:rsidRPr="00777696">
              <w:rPr>
                <w:rFonts w:ascii="Arial Narrow" w:hAnsi="Arial Narrow"/>
              </w:rPr>
              <w:t>bioempaques</w:t>
            </w:r>
            <w:proofErr w:type="spellEnd"/>
            <w:r w:rsidRPr="00777696">
              <w:rPr>
                <w:rFonts w:ascii="Arial Narrow" w:hAnsi="Arial Narrow"/>
              </w:rPr>
              <w:t>.</w:t>
            </w:r>
          </w:p>
          <w:p w:rsidR="0029493E" w:rsidRPr="00263CFA" w:rsidRDefault="0029493E" w:rsidP="0051312B">
            <w:pPr>
              <w:pStyle w:val="Sinespaciado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493E" w:rsidRPr="00263CFA" w:rsidRDefault="0029493E" w:rsidP="0051312B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s-CO"/>
              </w:rPr>
              <w:t xml:space="preserve">Tiempo de Experiencia. </w:t>
            </w:r>
          </w:p>
        </w:tc>
      </w:tr>
      <w:tr w:rsidR="0029493E" w:rsidRPr="00263CFA" w:rsidTr="0051312B">
        <w:trPr>
          <w:trHeight w:val="1110"/>
        </w:trPr>
        <w:tc>
          <w:tcPr>
            <w:tcW w:w="9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493E" w:rsidRDefault="0029493E" w:rsidP="0051312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Universidad Nacional de Colombia, Sede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medellin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- Convenio Universidad de Antioquia </w:t>
            </w:r>
          </w:p>
          <w:p w:rsidR="0029493E" w:rsidRPr="00E84B97" w:rsidRDefault="0029493E" w:rsidP="0051312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9493E" w:rsidRPr="00E84B97" w:rsidRDefault="0029493E" w:rsidP="0051312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M</w:t>
            </w:r>
            <w:r w:rsidRPr="00E84B97">
              <w:rPr>
                <w:rFonts w:ascii="Arial Narrow" w:hAnsi="Arial Narrow"/>
                <w:sz w:val="22"/>
                <w:szCs w:val="22"/>
              </w:rPr>
              <w:t xml:space="preserve">anejo de cepa productora de PHB, manejo de medios de cultivos y la estructuración de un protocolo de producción de PHA, establecimiento de los procedimientos de fermentación de los residuos de yuca y piña, para producir PHA a partir de la cepa </w:t>
            </w:r>
            <w:proofErr w:type="spellStart"/>
            <w:r w:rsidRPr="00E84B97">
              <w:rPr>
                <w:rFonts w:ascii="Arial Narrow" w:hAnsi="Arial Narrow"/>
                <w:i/>
                <w:iCs/>
                <w:sz w:val="22"/>
                <w:szCs w:val="22"/>
              </w:rPr>
              <w:t>Ralsthonia</w:t>
            </w:r>
            <w:proofErr w:type="spellEnd"/>
            <w:r w:rsidRPr="00E84B97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84B97">
              <w:rPr>
                <w:rFonts w:ascii="Arial Narrow" w:hAnsi="Arial Narrow"/>
                <w:i/>
                <w:iCs/>
                <w:sz w:val="22"/>
                <w:szCs w:val="22"/>
              </w:rPr>
              <w:t>eutropha</w:t>
            </w:r>
            <w:proofErr w:type="spellEnd"/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E84B97">
              <w:rPr>
                <w:rFonts w:ascii="Arial Narrow" w:hAnsi="Arial Narrow"/>
                <w:b/>
                <w:iCs/>
                <w:sz w:val="22"/>
                <w:szCs w:val="22"/>
              </w:rPr>
              <w:t>De Marzo de 2011 a diciembre de 2012.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 Narrow" w:hAnsi="Arial Narrow"/>
                <w:iCs/>
                <w:sz w:val="22"/>
                <w:szCs w:val="22"/>
              </w:rPr>
              <w:t>Fl</w:t>
            </w:r>
            <w:proofErr w:type="spellEnd"/>
            <w:r>
              <w:rPr>
                <w:rFonts w:ascii="Arial Narrow" w:hAnsi="Arial Narrow"/>
                <w:iCs/>
                <w:sz w:val="22"/>
                <w:szCs w:val="22"/>
              </w:rPr>
              <w:t xml:space="preserve">. 18)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493E" w:rsidRPr="00263CFA" w:rsidRDefault="0029493E" w:rsidP="0051312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>Cumple: 1 año, 9 meses</w:t>
            </w:r>
          </w:p>
        </w:tc>
      </w:tr>
      <w:tr w:rsidR="0029493E" w:rsidRPr="00263CFA" w:rsidTr="0051312B">
        <w:trPr>
          <w:trHeight w:val="1110"/>
        </w:trPr>
        <w:tc>
          <w:tcPr>
            <w:tcW w:w="9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493E" w:rsidRDefault="0029493E" w:rsidP="0051312B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>Universidad de Antioquia.</w:t>
            </w:r>
          </w:p>
          <w:p w:rsidR="0029493E" w:rsidRPr="00401F0C" w:rsidRDefault="0029493E" w:rsidP="0051312B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E84B97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  <w:t>Manejo de cepa productora de PHB, manejo de medios de cultivos y la estructuración de un protocolo de producción de PHA.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E84B97">
              <w:rPr>
                <w:rFonts w:ascii="Arial Narrow" w:eastAsiaTheme="minorHAnsi" w:hAnsi="Arial Narrow" w:cs="Calibri"/>
                <w:b/>
                <w:color w:val="000000"/>
                <w:sz w:val="22"/>
                <w:szCs w:val="22"/>
                <w:lang w:val="es-CO" w:eastAsia="en-US"/>
              </w:rPr>
              <w:t>De abril 2013 a Agosto de 2013</w:t>
            </w:r>
            <w:r>
              <w:rPr>
                <w:rFonts w:ascii="Arial Narrow" w:eastAsiaTheme="minorHAnsi" w:hAnsi="Arial Narrow" w:cs="Calibri"/>
                <w:b/>
                <w:color w:val="000000"/>
                <w:sz w:val="22"/>
                <w:szCs w:val="22"/>
                <w:lang w:val="es-CO" w:eastAsia="en-US"/>
              </w:rPr>
              <w:t xml:space="preserve"> (</w:t>
            </w:r>
            <w:proofErr w:type="spellStart"/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  <w:t>Fl</w:t>
            </w:r>
            <w:proofErr w:type="spellEnd"/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  <w:t xml:space="preserve">. 19)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493E" w:rsidRPr="00263CFA" w:rsidRDefault="0029493E" w:rsidP="0051312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Cumple: 4 meses </w:t>
            </w:r>
          </w:p>
        </w:tc>
      </w:tr>
      <w:tr w:rsidR="0029493E" w:rsidRPr="00263CFA" w:rsidTr="0051312B">
        <w:trPr>
          <w:trHeight w:val="1289"/>
        </w:trPr>
        <w:tc>
          <w:tcPr>
            <w:tcW w:w="9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493E" w:rsidRDefault="0029493E" w:rsidP="0051312B">
            <w:pPr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</w:p>
          <w:p w:rsidR="0029493E" w:rsidRDefault="0029493E" w:rsidP="0051312B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Instituto de Biotecnología Universidad Nacional –IBUN en asociación BIOPOLAB </w:t>
            </w:r>
          </w:p>
          <w:p w:rsidR="0029493E" w:rsidRPr="00E84B97" w:rsidRDefault="0029493E" w:rsidP="0051312B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</w:p>
          <w:p w:rsidR="0029493E" w:rsidRDefault="0029493E" w:rsidP="0051312B">
            <w:pPr>
              <w:jc w:val="both"/>
              <w:rPr>
                <w:rFonts w:ascii="Arial Narrow" w:hAnsi="Arial Narrow"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sz w:val="22"/>
                <w:szCs w:val="22"/>
                <w:lang w:val="es-CO"/>
              </w:rPr>
              <w:t xml:space="preserve">Investigadora desempeñándose en Fabricación de Prototipos Biodegradables Basados en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s-CO"/>
              </w:rPr>
              <w:t>Polimeros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s-CO"/>
              </w:rPr>
              <w:t xml:space="preserve"> de tipo PHA </w:t>
            </w:r>
          </w:p>
          <w:p w:rsidR="0029493E" w:rsidRPr="00401F0C" w:rsidRDefault="0029493E" w:rsidP="0051312B">
            <w:pPr>
              <w:jc w:val="both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84176D">
              <w:rPr>
                <w:rFonts w:ascii="Arial Narrow" w:hAnsi="Arial Narrow"/>
                <w:b/>
                <w:sz w:val="22"/>
                <w:szCs w:val="22"/>
                <w:lang w:val="es-CO"/>
              </w:rPr>
              <w:t>Del 01 de mayo de 2014 hasta</w:t>
            </w: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 30 de</w:t>
            </w:r>
            <w:r w:rsidRPr="0084176D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 agosto de 2014</w:t>
            </w: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s-CO"/>
              </w:rPr>
              <w:t>(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s-CO"/>
              </w:rPr>
              <w:t>Fl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s-CO"/>
              </w:rPr>
              <w:t>. 22)</w:t>
            </w:r>
          </w:p>
          <w:p w:rsidR="0029493E" w:rsidRPr="00263CFA" w:rsidRDefault="0029493E" w:rsidP="0051312B">
            <w:pPr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493E" w:rsidRDefault="0029493E" w:rsidP="0051312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Cumple: 3 meses, 29 días.  </w:t>
            </w:r>
          </w:p>
          <w:p w:rsidR="0029493E" w:rsidRDefault="0029493E" w:rsidP="0051312B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  <w:p w:rsidR="0029493E" w:rsidRPr="0084176D" w:rsidRDefault="0029493E" w:rsidP="0051312B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29493E" w:rsidRPr="00263CFA" w:rsidTr="0051312B">
        <w:trPr>
          <w:trHeight w:val="277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493E" w:rsidRDefault="0029493E" w:rsidP="0051312B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lastRenderedPageBreak/>
              <w:t xml:space="preserve">Universidad Nacional de Colombia-Doctorado en Biotecnología.  Tesis de doctorado en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>Bioprocesos</w:t>
            </w:r>
            <w:proofErr w:type="spellEnd"/>
          </w:p>
          <w:p w:rsidR="0029493E" w:rsidRPr="0084176D" w:rsidRDefault="0029493E" w:rsidP="0051312B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</w:p>
          <w:p w:rsidR="0029493E" w:rsidRPr="00401F0C" w:rsidRDefault="0029493E" w:rsidP="0051312B">
            <w:pPr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</w:pPr>
            <w:r w:rsidRPr="0084176D"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  <w:t xml:space="preserve"> Este proyecto de tesis incorporó conocimientos de microbiología, bioquímica, </w:t>
            </w:r>
            <w:proofErr w:type="spellStart"/>
            <w:r w:rsidRPr="0084176D"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  <w:t>bioprocesos</w:t>
            </w:r>
            <w:proofErr w:type="spellEnd"/>
            <w:r w:rsidRPr="0084176D"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  <w:t xml:space="preserve"> y bioinformática pues implicó el modelamiento matemático del proceso en escala macro y micro. La escala macro consideró los efectos medioambientales sobre la producción y la micro permitió analizar el comportamiento del metabolismo de la cepa empleada. La formulación del modelo metabólico requirió análisis del genoma disponible y la curación del mismo. Adicionalmente se realizaron experimentos en </w:t>
            </w:r>
            <w:proofErr w:type="spellStart"/>
            <w:r w:rsidRPr="0084176D"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  <w:t>biorreactor</w:t>
            </w:r>
            <w:proofErr w:type="spellEnd"/>
            <w:r w:rsidRPr="0084176D"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  <w:t xml:space="preserve"> para el ajuste, validación del modelo, y verificación de los resulta-dos de la optimizaci</w:t>
            </w:r>
            <w:r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  <w:t>ón del proceso. Así mismo,</w:t>
            </w:r>
            <w:r w:rsidRPr="0084176D"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  <w:t xml:space="preserve"> participó en el mejoramiento de las operaciones de recuperación y </w:t>
            </w:r>
            <w:r w:rsidRPr="0084176D"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  <w:t>purificación del polímero.</w:t>
            </w:r>
            <w: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  <w:t xml:space="preserve"> De julio de 2014 a junio de 2018.  </w:t>
            </w:r>
            <w:r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  <w:t>(</w:t>
            </w:r>
            <w:proofErr w:type="spellStart"/>
            <w:r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  <w:t>Fls</w:t>
            </w:r>
            <w:proofErr w:type="spellEnd"/>
            <w:r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  <w:t xml:space="preserve">. 23, 24 y 25) </w:t>
            </w:r>
          </w:p>
          <w:p w:rsidR="0029493E" w:rsidRDefault="0029493E" w:rsidP="0051312B">
            <w:pP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</w:pPr>
          </w:p>
          <w:p w:rsidR="0029493E" w:rsidRDefault="0029493E" w:rsidP="0051312B">
            <w:pP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</w:pPr>
          </w:p>
          <w:p w:rsidR="0029493E" w:rsidRPr="0084176D" w:rsidRDefault="0029493E" w:rsidP="0051312B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493E" w:rsidRPr="00263CFA" w:rsidRDefault="0029493E" w:rsidP="0051312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Cumple: 4 años </w:t>
            </w:r>
          </w:p>
        </w:tc>
      </w:tr>
      <w:tr w:rsidR="0029493E" w:rsidRPr="00263CFA" w:rsidTr="0051312B">
        <w:trPr>
          <w:trHeight w:val="199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493E" w:rsidRPr="00C0504C" w:rsidRDefault="0029493E" w:rsidP="0051312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val="es-CO" w:eastAsia="en-US"/>
              </w:rPr>
            </w:pPr>
          </w:p>
          <w:p w:rsidR="0029493E" w:rsidRDefault="0029493E" w:rsidP="0051312B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</w:pPr>
            <w:r w:rsidRPr="00C0504C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val="es-CO" w:eastAsia="en-US"/>
              </w:rPr>
              <w:t xml:space="preserve">INSTITUTO DE BIOTECNOLOGIA (IBT) </w:t>
            </w:r>
            <w:r w:rsidRPr="00C0504C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  <w:t>Universidad Nac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  <w:t xml:space="preserve">ional Autónoma de México. UNAM. </w:t>
            </w:r>
          </w:p>
          <w:p w:rsidR="0029493E" w:rsidRPr="00C0504C" w:rsidRDefault="0029493E" w:rsidP="0051312B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</w:pPr>
          </w:p>
          <w:p w:rsidR="0029493E" w:rsidRPr="00C0504C" w:rsidRDefault="0029493E" w:rsidP="0051312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</w:pPr>
            <w:r w:rsidRPr="00C0504C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  <w:t xml:space="preserve">Trabajo In- </w:t>
            </w:r>
            <w:proofErr w:type="spellStart"/>
            <w:r w:rsidRPr="00C0504C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  <w:t>silico</w:t>
            </w:r>
            <w:proofErr w:type="spellEnd"/>
            <w:r w:rsidRPr="00C0504C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  <w:t xml:space="preserve"> de modelamiento matemático de la producción de PHB en </w:t>
            </w:r>
            <w:proofErr w:type="spellStart"/>
            <w:r w:rsidRPr="00C0504C">
              <w:rPr>
                <w:rFonts w:ascii="Arial Narrow" w:eastAsiaTheme="minorHAnsi" w:hAnsi="Arial Narrow" w:cs="Calibri"/>
                <w:i/>
                <w:iCs/>
                <w:color w:val="000000"/>
                <w:sz w:val="22"/>
                <w:szCs w:val="22"/>
                <w:lang w:val="es-CO" w:eastAsia="en-US"/>
              </w:rPr>
              <w:t>Burkholderia</w:t>
            </w:r>
            <w:proofErr w:type="spellEnd"/>
            <w:r w:rsidRPr="00C0504C">
              <w:rPr>
                <w:rFonts w:ascii="Arial Narrow" w:eastAsiaTheme="minorHAnsi" w:hAnsi="Arial Narrow" w:cs="Calibri"/>
                <w:i/>
                <w:iCs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proofErr w:type="spellStart"/>
            <w:r w:rsidRPr="00C0504C">
              <w:rPr>
                <w:rFonts w:ascii="Arial Narrow" w:eastAsiaTheme="minorHAnsi" w:hAnsi="Arial Narrow" w:cs="Calibri"/>
                <w:i/>
                <w:iCs/>
                <w:color w:val="000000"/>
                <w:sz w:val="22"/>
                <w:szCs w:val="22"/>
                <w:lang w:val="es-CO" w:eastAsia="en-US"/>
              </w:rPr>
              <w:t>cepacia</w:t>
            </w:r>
            <w:proofErr w:type="spellEnd"/>
            <w:r w:rsidRPr="00C0504C">
              <w:rPr>
                <w:rFonts w:ascii="Arial Narrow" w:eastAsiaTheme="minorHAnsi" w:hAnsi="Arial Narrow" w:cs="Calibri"/>
                <w:i/>
                <w:iCs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C0504C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  <w:t xml:space="preserve">utilizando </w:t>
            </w:r>
            <w:proofErr w:type="spellStart"/>
            <w:r w:rsidRPr="00C0504C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  <w:t>OptFlux</w:t>
            </w:r>
            <w:proofErr w:type="spellEnd"/>
            <w:r w:rsidRPr="00C0504C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  <w:t xml:space="preserve"> como herramienta. </w:t>
            </w:r>
          </w:p>
          <w:p w:rsidR="0029493E" w:rsidRPr="00C0504C" w:rsidRDefault="0029493E" w:rsidP="0051312B">
            <w:pPr>
              <w:jc w:val="both"/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</w:pPr>
            <w:r w:rsidRPr="00C0504C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  <w:t xml:space="preserve">Cultivos celulares con ácido oleico para la producción de </w:t>
            </w:r>
            <w:proofErr w:type="spellStart"/>
            <w:r w:rsidRPr="00C0504C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  <w:t>Polihidroxialcanoatos</w:t>
            </w:r>
            <w:proofErr w:type="spellEnd"/>
            <w:r w:rsidRPr="00C0504C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  <w:t xml:space="preserve"> a nivel de 3L en </w:t>
            </w:r>
            <w:proofErr w:type="spellStart"/>
            <w:r w:rsidRPr="00C0504C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  <w:t>bioreactores</w:t>
            </w:r>
            <w:proofErr w:type="spellEnd"/>
            <w:r w:rsidRPr="00C0504C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proofErr w:type="spellStart"/>
            <w:r w:rsidRPr="00C0504C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  <w:t>Aplikon</w:t>
            </w:r>
            <w:proofErr w:type="spellEnd"/>
            <w:r w:rsidRPr="00C0504C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val="es-CO" w:eastAsia="en-US"/>
              </w:rPr>
              <w:t>.</w:t>
            </w:r>
          </w:p>
          <w:p w:rsidR="0029493E" w:rsidRPr="00401F0C" w:rsidRDefault="0029493E" w:rsidP="0051312B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C0504C">
              <w:rPr>
                <w:rFonts w:ascii="Arial Narrow" w:hAnsi="Arial Narrow"/>
                <w:b/>
                <w:sz w:val="22"/>
                <w:szCs w:val="22"/>
                <w:lang w:val="es-CO"/>
              </w:rPr>
              <w:t>Del 9 de Julio de 2018 al 30 de noviembre de 2018</w:t>
            </w: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s-CO"/>
              </w:rPr>
              <w:t>(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s-CO"/>
              </w:rPr>
              <w:t>Fl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s-CO"/>
              </w:rPr>
              <w:t>. 26)</w:t>
            </w:r>
          </w:p>
          <w:p w:rsidR="0029493E" w:rsidRPr="00C0504C" w:rsidRDefault="0029493E" w:rsidP="0051312B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493E" w:rsidRDefault="0029493E" w:rsidP="0051312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Cumple: 4, meses, 21 días </w:t>
            </w:r>
          </w:p>
        </w:tc>
      </w:tr>
      <w:tr w:rsidR="0029493E" w:rsidRPr="00263CFA" w:rsidTr="0051312B">
        <w:trPr>
          <w:trHeight w:val="5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493E" w:rsidRDefault="0029493E" w:rsidP="0051312B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EXPERIENCIA TOTAL: </w:t>
            </w:r>
          </w:p>
          <w:p w:rsidR="0029493E" w:rsidRPr="00C0504C" w:rsidRDefault="0029493E" w:rsidP="0051312B">
            <w:pPr>
              <w:rPr>
                <w:rFonts w:ascii="Calibri" w:eastAsiaTheme="minorHAnsi" w:hAnsi="Calibri" w:cs="Calibri"/>
                <w:color w:val="000000"/>
                <w:sz w:val="24"/>
                <w:szCs w:val="24"/>
                <w:lang w:val="es-CO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493E" w:rsidRDefault="0029493E" w:rsidP="0051312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>6 AÑOS, 9 MESES. 20 días</w:t>
            </w:r>
          </w:p>
          <w:p w:rsidR="0029493E" w:rsidRDefault="0029493E" w:rsidP="0051312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No Cumple experiencia mínima requerida. </w:t>
            </w:r>
          </w:p>
        </w:tc>
      </w:tr>
    </w:tbl>
    <w:p w:rsidR="0029493E" w:rsidRDefault="0029493E" w:rsidP="0029493E">
      <w:pPr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p w:rsidR="0029493E" w:rsidRDefault="0029493E" w:rsidP="0029493E">
      <w:pPr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tbl>
      <w:tblPr>
        <w:tblStyle w:val="Tablaconcuadrcula2"/>
        <w:tblpPr w:leftFromText="141" w:rightFromText="141" w:vertAnchor="text" w:horzAnchor="margin" w:tblpY="274"/>
        <w:tblW w:w="13887" w:type="dxa"/>
        <w:tblLayout w:type="fixed"/>
        <w:tblLook w:val="04A0" w:firstRow="1" w:lastRow="0" w:firstColumn="1" w:lastColumn="0" w:noHBand="0" w:noVBand="1"/>
      </w:tblPr>
      <w:tblGrid>
        <w:gridCol w:w="4005"/>
        <w:gridCol w:w="5488"/>
        <w:gridCol w:w="4394"/>
      </w:tblGrid>
      <w:tr w:rsidR="0029493E" w:rsidRPr="00263CFA" w:rsidTr="0051312B">
        <w:trPr>
          <w:trHeight w:val="841"/>
        </w:trPr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493E" w:rsidRPr="009F51EA" w:rsidRDefault="0029493E" w:rsidP="0051312B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51EA">
              <w:rPr>
                <w:rFonts w:ascii="Arial Narrow" w:eastAsia="Calibri" w:hAnsi="Arial Narrow"/>
                <w:b/>
                <w:sz w:val="22"/>
                <w:szCs w:val="22"/>
              </w:rPr>
              <w:t>PROPONENTE</w:t>
            </w:r>
          </w:p>
          <w:p w:rsidR="0029493E" w:rsidRPr="009F51EA" w:rsidRDefault="0029493E" w:rsidP="0051312B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  <w:p w:rsidR="0029493E" w:rsidRPr="009F51EA" w:rsidRDefault="0029493E" w:rsidP="0051312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GERMAN ANTONIO ARBOLEDA MUÑOZ </w:t>
            </w:r>
          </w:p>
          <w:p w:rsidR="0029493E" w:rsidRPr="00263CFA" w:rsidRDefault="0029493E" w:rsidP="0051312B">
            <w:pPr>
              <w:pStyle w:val="Sinespaciado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493E" w:rsidRDefault="0029493E" w:rsidP="0051312B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  <w:b/>
              </w:rPr>
              <w:t xml:space="preserve">Requisito </w:t>
            </w:r>
            <w:proofErr w:type="spellStart"/>
            <w:r>
              <w:rPr>
                <w:rFonts w:ascii="Arial Narrow" w:eastAsia="Calibri" w:hAnsi="Arial Narrow"/>
                <w:b/>
              </w:rPr>
              <w:t>Minimo</w:t>
            </w:r>
            <w:proofErr w:type="spellEnd"/>
            <w:r>
              <w:rPr>
                <w:rFonts w:ascii="Arial Narrow" w:eastAsia="Calibri" w:hAnsi="Arial Narrow"/>
                <w:b/>
              </w:rPr>
              <w:t xml:space="preserve">: </w:t>
            </w:r>
            <w:r w:rsidRPr="00777696">
              <w:rPr>
                <w:rFonts w:ascii="Arial Narrow" w:hAnsi="Arial Narrow" w:cs="Times New Roman"/>
                <w:b/>
              </w:rPr>
              <w:t xml:space="preserve">Experiencia: </w:t>
            </w:r>
            <w:r w:rsidRPr="00777696">
              <w:rPr>
                <w:rFonts w:ascii="Arial Narrow" w:hAnsi="Arial Narrow"/>
              </w:rPr>
              <w:t xml:space="preserve">Mínimo diez (10) años de experiencia en el desarrollo de biopolímeros, </w:t>
            </w:r>
            <w:proofErr w:type="spellStart"/>
            <w:r w:rsidRPr="00777696">
              <w:rPr>
                <w:rFonts w:ascii="Arial Narrow" w:hAnsi="Arial Narrow"/>
              </w:rPr>
              <w:t>bioprocesos</w:t>
            </w:r>
            <w:proofErr w:type="spellEnd"/>
            <w:r w:rsidRPr="00777696">
              <w:rPr>
                <w:rFonts w:ascii="Arial Narrow" w:hAnsi="Arial Narrow"/>
              </w:rPr>
              <w:t xml:space="preserve"> y/o </w:t>
            </w:r>
            <w:proofErr w:type="spellStart"/>
            <w:r w:rsidRPr="00777696">
              <w:rPr>
                <w:rFonts w:ascii="Arial Narrow" w:hAnsi="Arial Narrow"/>
              </w:rPr>
              <w:t>bioempaques</w:t>
            </w:r>
            <w:proofErr w:type="spellEnd"/>
            <w:r w:rsidRPr="00777696">
              <w:rPr>
                <w:rFonts w:ascii="Arial Narrow" w:hAnsi="Arial Narrow"/>
              </w:rPr>
              <w:t>.</w:t>
            </w:r>
          </w:p>
          <w:p w:rsidR="0029493E" w:rsidRPr="00263CFA" w:rsidRDefault="0029493E" w:rsidP="0051312B">
            <w:pPr>
              <w:pStyle w:val="Sinespaciado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493E" w:rsidRPr="00263CFA" w:rsidRDefault="0029493E" w:rsidP="0051312B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s-CO"/>
              </w:rPr>
              <w:t xml:space="preserve">Tiempo de Experiencia. </w:t>
            </w:r>
          </w:p>
        </w:tc>
      </w:tr>
      <w:tr w:rsidR="0029493E" w:rsidRPr="00263CFA" w:rsidTr="0051312B">
        <w:trPr>
          <w:trHeight w:val="1110"/>
        </w:trPr>
        <w:tc>
          <w:tcPr>
            <w:tcW w:w="9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493E" w:rsidRDefault="0029493E" w:rsidP="0051312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Grupo de Investigación en Ciencia y Tecnología de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Biomoleculas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de Interés Agroindustrial CYTBIA- Universidad del Cauca </w:t>
            </w:r>
          </w:p>
          <w:p w:rsidR="0029493E" w:rsidRPr="00CA23F6" w:rsidRDefault="0029493E" w:rsidP="0051312B">
            <w:pPr>
              <w:pStyle w:val="Default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29493E" w:rsidRDefault="0029493E" w:rsidP="0051312B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Actividades de Investigación relacionadas con la Caracterización, desarrollo y </w:t>
            </w:r>
            <w:r w:rsidRPr="00CA23F6">
              <w:rPr>
                <w:rFonts w:ascii="Arial Narrow" w:hAnsi="Arial Narrow"/>
                <w:b/>
                <w:sz w:val="22"/>
                <w:szCs w:val="22"/>
              </w:rPr>
              <w:t xml:space="preserve">producción de nuevos productos y empaques biodegradables derivados de Biomoléculas de Interés Agroindustrial.  </w:t>
            </w:r>
          </w:p>
          <w:p w:rsidR="0029493E" w:rsidRPr="00605A7D" w:rsidRDefault="0029493E" w:rsidP="0051312B">
            <w:pPr>
              <w:jc w:val="both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E84B97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De </w:t>
            </w:r>
            <w:r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Junio de 2012 al 18 de junio de 2020 (fecha de postulación) </w:t>
            </w:r>
            <w:r>
              <w:rPr>
                <w:rFonts w:ascii="Arial Narrow" w:hAnsi="Arial Narrow"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/>
                <w:iCs/>
                <w:sz w:val="22"/>
                <w:szCs w:val="22"/>
              </w:rPr>
              <w:t>Fl</w:t>
            </w:r>
            <w:proofErr w:type="spellEnd"/>
            <w:r>
              <w:rPr>
                <w:rFonts w:ascii="Arial Narrow" w:hAnsi="Arial Narrow"/>
                <w:iCs/>
                <w:sz w:val="22"/>
                <w:szCs w:val="22"/>
              </w:rPr>
              <w:t xml:space="preserve">. 10)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493E" w:rsidRPr="00263CFA" w:rsidRDefault="0029493E" w:rsidP="0051312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>Cumple: 8 años</w:t>
            </w:r>
          </w:p>
        </w:tc>
      </w:tr>
      <w:tr w:rsidR="0029493E" w:rsidRPr="00263CFA" w:rsidTr="0051312B">
        <w:trPr>
          <w:trHeight w:val="1110"/>
        </w:trPr>
        <w:tc>
          <w:tcPr>
            <w:tcW w:w="9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493E" w:rsidRDefault="0029493E" w:rsidP="0051312B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>Corporación CLAYUCA</w:t>
            </w:r>
          </w:p>
          <w:p w:rsidR="0029493E" w:rsidRDefault="0029493E" w:rsidP="0051312B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</w:p>
          <w:p w:rsidR="0029493E" w:rsidRDefault="0029493E" w:rsidP="0051312B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sz w:val="22"/>
                <w:szCs w:val="22"/>
                <w:lang w:val="es-CO"/>
              </w:rPr>
              <w:t xml:space="preserve">Prestación de servicios de consultoría profesional para la coordinación y acompañamiento en los procesos de pilotaje a mayor </w:t>
            </w:r>
            <w:r w:rsidRPr="00C46138">
              <w:rPr>
                <w:rFonts w:ascii="Arial Narrow" w:hAnsi="Arial Narrow"/>
                <w:b/>
                <w:sz w:val="22"/>
                <w:szCs w:val="22"/>
                <w:lang w:val="es-CO"/>
              </w:rPr>
              <w:t>escala de Empaques Biodegradables</w:t>
            </w:r>
            <w:r>
              <w:rPr>
                <w:rFonts w:ascii="Arial Narrow" w:hAnsi="Arial Narrow"/>
                <w:sz w:val="22"/>
                <w:szCs w:val="22"/>
                <w:lang w:val="es-CO"/>
              </w:rPr>
              <w:t>, por medio de una extrusora de doble tornillo y equipos auxiliares.</w:t>
            </w:r>
          </w:p>
          <w:p w:rsidR="0029493E" w:rsidRDefault="0029493E" w:rsidP="0051312B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  <w:p w:rsidR="0029493E" w:rsidRDefault="0029493E" w:rsidP="0051312B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sz w:val="22"/>
                <w:szCs w:val="22"/>
                <w:lang w:val="es-CO"/>
              </w:rPr>
              <w:t xml:space="preserve">Coordinación y supervisión de las actividades técnicas y logísticas en los procesos de transformación que se requieran al interno y externo del </w:t>
            </w:r>
            <w:r w:rsidRPr="00C46138">
              <w:rPr>
                <w:rFonts w:ascii="Arial Narrow" w:hAnsi="Arial Narrow"/>
                <w:b/>
                <w:sz w:val="22"/>
                <w:szCs w:val="22"/>
                <w:lang w:val="es-CO"/>
              </w:rPr>
              <w:t>proyecto Empaques Biodegradables</w:t>
            </w:r>
            <w:r>
              <w:rPr>
                <w:rFonts w:ascii="Arial Narrow" w:hAnsi="Arial Narrow"/>
                <w:sz w:val="22"/>
                <w:szCs w:val="22"/>
                <w:lang w:val="es-CO"/>
              </w:rPr>
              <w:t xml:space="preserve">/ Controlar el uso de materias primas e insumos para los procesos de transformación a escala piloto. </w:t>
            </w:r>
          </w:p>
          <w:p w:rsidR="0029493E" w:rsidRPr="00605A7D" w:rsidRDefault="0029493E" w:rsidP="0051312B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C46138">
              <w:rPr>
                <w:rFonts w:ascii="Arial Narrow" w:hAnsi="Arial Narrow"/>
                <w:b/>
                <w:sz w:val="22"/>
                <w:szCs w:val="22"/>
                <w:lang w:val="es-CO"/>
              </w:rPr>
              <w:t>Del 22 de julio de 2019 al 22 de diciembre de 2019</w:t>
            </w: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s-CO"/>
              </w:rPr>
              <w:t>(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s-CO"/>
              </w:rPr>
              <w:t>Fl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s-CO"/>
              </w:rPr>
              <w:t xml:space="preserve">. 11)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493E" w:rsidRPr="00263CFA" w:rsidRDefault="0029493E" w:rsidP="0051312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Cumple: 5 meses </w:t>
            </w:r>
          </w:p>
        </w:tc>
      </w:tr>
      <w:tr w:rsidR="0029493E" w:rsidRPr="0084176D" w:rsidTr="0051312B">
        <w:trPr>
          <w:trHeight w:val="1289"/>
        </w:trPr>
        <w:tc>
          <w:tcPr>
            <w:tcW w:w="9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493E" w:rsidRDefault="0029493E" w:rsidP="0051312B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  <w:p w:rsidR="0029493E" w:rsidRDefault="0029493E" w:rsidP="0051312B">
            <w:pPr>
              <w:rPr>
                <w:rFonts w:ascii="Arial Narrow" w:hAnsi="Arial Narrow"/>
                <w:b/>
                <w:i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Universidad del Cauca, Proyecto: </w:t>
            </w:r>
            <w:r>
              <w:rPr>
                <w:rFonts w:ascii="Arial Narrow" w:hAnsi="Arial Narrow"/>
                <w:b/>
                <w:i/>
                <w:sz w:val="22"/>
                <w:szCs w:val="22"/>
                <w:lang w:val="es-CO"/>
              </w:rPr>
              <w:t xml:space="preserve">“Aprobación y uso de un Empaque Biodegradable para </w:t>
            </w:r>
            <w:proofErr w:type="spellStart"/>
            <w:r>
              <w:rPr>
                <w:rFonts w:ascii="Arial Narrow" w:hAnsi="Arial Narrow"/>
                <w:b/>
                <w:i/>
                <w:sz w:val="22"/>
                <w:szCs w:val="22"/>
                <w:lang w:val="es-CO"/>
              </w:rPr>
              <w:t>Almacigos</w:t>
            </w:r>
            <w:proofErr w:type="spellEnd"/>
            <w:r>
              <w:rPr>
                <w:rFonts w:ascii="Arial Narrow" w:hAnsi="Arial Narrow"/>
                <w:b/>
                <w:i/>
                <w:sz w:val="22"/>
                <w:szCs w:val="22"/>
                <w:lang w:val="es-CO"/>
              </w:rPr>
              <w:t xml:space="preserve"> Obtenido a partir de Almidón de Yuca como Fortalecimiento de la Cadena Productiva de Café en Cauca y Huila. </w:t>
            </w:r>
          </w:p>
          <w:p w:rsidR="0029493E" w:rsidRDefault="0029493E" w:rsidP="0051312B">
            <w:pPr>
              <w:rPr>
                <w:rFonts w:ascii="Arial Narrow" w:hAnsi="Arial Narrow"/>
                <w:b/>
                <w:i/>
                <w:sz w:val="22"/>
                <w:szCs w:val="22"/>
                <w:lang w:val="es-CO"/>
              </w:rPr>
            </w:pPr>
          </w:p>
          <w:p w:rsidR="0029493E" w:rsidRDefault="0029493E" w:rsidP="0051312B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sz w:val="22"/>
                <w:szCs w:val="22"/>
                <w:lang w:val="es-CO"/>
              </w:rPr>
              <w:t xml:space="preserve">Contrato de Prestación de Servicios profesionales No. 169 de 2017: Actividades: Determinar y cuantificar costos de la materia prima con la cual se elaboran las bolsas, la mano de obra directa e indirecta necesaria para la producción, insumos y costos directos e indirectos de fabricación enmarcada en la actividad / Realizar análisis de costos del escalamiento a nivel de industrial de </w:t>
            </w:r>
            <w:r w:rsidRPr="00962F11">
              <w:rPr>
                <w:rFonts w:ascii="Arial Narrow" w:hAnsi="Arial Narrow"/>
                <w:b/>
                <w:sz w:val="22"/>
                <w:szCs w:val="22"/>
                <w:lang w:val="es-CO"/>
              </w:rPr>
              <w:t>bolsa biodegradable</w:t>
            </w:r>
            <w:r>
              <w:rPr>
                <w:rFonts w:ascii="Arial Narrow" w:hAnsi="Arial Narrow"/>
                <w:sz w:val="22"/>
                <w:szCs w:val="22"/>
                <w:lang w:val="es-CO"/>
              </w:rPr>
              <w:t xml:space="preserve">/ Realizar labores de acondicionamiento de materias primas para la producción </w:t>
            </w:r>
            <w:r w:rsidRPr="00962F11">
              <w:rPr>
                <w:rFonts w:ascii="Arial Narrow" w:hAnsi="Arial Narrow"/>
                <w:b/>
                <w:sz w:val="22"/>
                <w:szCs w:val="22"/>
                <w:lang w:val="es-CO"/>
              </w:rPr>
              <w:t>de bolsas para almacigo a partir de almidón</w:t>
            </w:r>
            <w:r>
              <w:rPr>
                <w:rFonts w:ascii="Arial Narrow" w:hAnsi="Arial Narrow"/>
                <w:sz w:val="22"/>
                <w:szCs w:val="22"/>
                <w:lang w:val="es-CO"/>
              </w:rPr>
              <w:t xml:space="preserve">/Apoyar las actividades de pruebas en campo y etnografía de la bolsa </w:t>
            </w:r>
            <w:r w:rsidRPr="00962F11">
              <w:rPr>
                <w:rFonts w:ascii="Arial Narrow" w:hAnsi="Arial Narrow"/>
                <w:b/>
                <w:sz w:val="22"/>
                <w:szCs w:val="22"/>
                <w:lang w:val="es-CO"/>
              </w:rPr>
              <w:t>biodegradable.</w:t>
            </w:r>
            <w:r>
              <w:rPr>
                <w:rFonts w:ascii="Arial Narrow" w:hAnsi="Arial Narrow"/>
                <w:sz w:val="22"/>
                <w:szCs w:val="22"/>
                <w:lang w:val="es-CO"/>
              </w:rPr>
              <w:t xml:space="preserve">  (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s-CO"/>
              </w:rPr>
              <w:t>Fl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s-CO"/>
              </w:rPr>
              <w:t xml:space="preserve">. 12) </w:t>
            </w:r>
          </w:p>
          <w:p w:rsidR="0029493E" w:rsidRDefault="0029493E" w:rsidP="0051312B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  <w:p w:rsidR="0029493E" w:rsidRPr="008D38F3" w:rsidRDefault="0029493E" w:rsidP="0051312B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Del 29 de abril de 2017 hasta el 28 de diciembre de 2017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493E" w:rsidRDefault="0029493E" w:rsidP="0051312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Cumple: 8 meses </w:t>
            </w:r>
          </w:p>
          <w:p w:rsidR="0029493E" w:rsidRDefault="0029493E" w:rsidP="0051312B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  <w:p w:rsidR="0029493E" w:rsidRPr="0084176D" w:rsidRDefault="0029493E" w:rsidP="0051312B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29493E" w:rsidRPr="00263CFA" w:rsidTr="0051312B">
        <w:trPr>
          <w:trHeight w:val="197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493E" w:rsidRDefault="0029493E" w:rsidP="0051312B">
            <w:pP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  <w:lastRenderedPageBreak/>
              <w:t xml:space="preserve">Corporación CLAYUCA. </w:t>
            </w:r>
          </w:p>
          <w:p w:rsidR="0029493E" w:rsidRDefault="0029493E" w:rsidP="0051312B">
            <w:pP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</w:pPr>
          </w:p>
          <w:p w:rsidR="0029493E" w:rsidRPr="00605A7D" w:rsidRDefault="0029493E" w:rsidP="0051312B">
            <w:pPr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  <w:t xml:space="preserve">Contratación de Prestación de Servicios profesionales, en el apoyo en la propuesta del esquema de vigilancia tecnológica para empresa de </w:t>
            </w:r>
            <w:r w:rsidRPr="008D38F3"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  <w:t xml:space="preserve">empaques biodegradables en el marco del proyecto “Investigación y Desarrollo de Empaques Biodegradables” </w:t>
            </w:r>
            <w: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  <w:t>(</w:t>
            </w:r>
            <w:proofErr w:type="spellStart"/>
            <w:r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  <w:t>Fl</w:t>
            </w:r>
            <w:proofErr w:type="spellEnd"/>
            <w:r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  <w:t xml:space="preserve">. 13) </w:t>
            </w:r>
          </w:p>
          <w:p w:rsidR="0029493E" w:rsidRDefault="0029493E" w:rsidP="0051312B">
            <w:pP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</w:pPr>
          </w:p>
          <w:p w:rsidR="0029493E" w:rsidRPr="008D38F3" w:rsidRDefault="0029493E" w:rsidP="0051312B">
            <w:pP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  <w:t xml:space="preserve">Desde el 24 de julio de 2017 al 24 de noviembre de 2017. </w:t>
            </w:r>
          </w:p>
          <w:p w:rsidR="0029493E" w:rsidRDefault="0029493E" w:rsidP="0051312B">
            <w:pP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</w:pPr>
          </w:p>
          <w:p w:rsidR="0029493E" w:rsidRPr="0084176D" w:rsidRDefault="0029493E" w:rsidP="0051312B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493E" w:rsidRPr="00263CFA" w:rsidRDefault="0029493E" w:rsidP="0051312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Cumple: 4 meses </w:t>
            </w:r>
          </w:p>
        </w:tc>
      </w:tr>
      <w:tr w:rsidR="0029493E" w:rsidRPr="00263CFA" w:rsidTr="0051312B">
        <w:trPr>
          <w:trHeight w:val="61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493E" w:rsidRDefault="0029493E" w:rsidP="0051312B">
            <w:pP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</w:pPr>
          </w:p>
          <w:p w:rsidR="0029493E" w:rsidRDefault="0029493E" w:rsidP="0051312B">
            <w:pP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  <w:t xml:space="preserve">Universidad del Cauca- Convenio Especial de Cooperación </w:t>
            </w:r>
            <w:proofErr w:type="spellStart"/>
            <w: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  <w:t>Fiduprevisora</w:t>
            </w:r>
            <w:proofErr w:type="spellEnd"/>
            <w: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  <w:t xml:space="preserve"> y Universidad del Cauca.</w:t>
            </w:r>
          </w:p>
          <w:p w:rsidR="0029493E" w:rsidRDefault="0029493E" w:rsidP="0051312B">
            <w:pP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</w:pPr>
          </w:p>
          <w:p w:rsidR="0029493E" w:rsidRPr="00605A7D" w:rsidRDefault="0029493E" w:rsidP="0051312B">
            <w:pPr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  <w:t xml:space="preserve">Participación como Joven Investigador en el desarrollo del Proyecto </w:t>
            </w:r>
            <w:r>
              <w:rPr>
                <w:rFonts w:ascii="Arial Narrow" w:eastAsiaTheme="minorHAnsi" w:hAnsi="Arial Narrow" w:cs="Lucida Sans Unicode"/>
                <w:i/>
                <w:color w:val="000000"/>
                <w:sz w:val="22"/>
                <w:szCs w:val="22"/>
                <w:lang w:val="es-CO" w:eastAsia="en-US"/>
              </w:rPr>
              <w:t xml:space="preserve">“Empaque Biodegradable a partir de harina de yuca, fibra de fique y plastificante y proceso de obtención” </w:t>
            </w:r>
            <w:r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  <w:t>(</w:t>
            </w:r>
            <w:proofErr w:type="spellStart"/>
            <w:r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  <w:t>Fl</w:t>
            </w:r>
            <w:proofErr w:type="spellEnd"/>
            <w:r>
              <w:rPr>
                <w:rFonts w:ascii="Arial Narrow" w:eastAsiaTheme="minorHAnsi" w:hAnsi="Arial Narrow" w:cs="Lucida Sans Unicode"/>
                <w:color w:val="000000"/>
                <w:sz w:val="22"/>
                <w:szCs w:val="22"/>
                <w:lang w:val="es-CO" w:eastAsia="en-US"/>
              </w:rPr>
              <w:t xml:space="preserve">. 14) </w:t>
            </w:r>
          </w:p>
          <w:p w:rsidR="0029493E" w:rsidRDefault="0029493E" w:rsidP="0051312B">
            <w:pPr>
              <w:rPr>
                <w:rFonts w:ascii="Arial Narrow" w:eastAsiaTheme="minorHAnsi" w:hAnsi="Arial Narrow" w:cs="Lucida Sans Unicode"/>
                <w:i/>
                <w:color w:val="000000"/>
                <w:sz w:val="22"/>
                <w:szCs w:val="22"/>
                <w:lang w:val="es-CO" w:eastAsia="en-US"/>
              </w:rPr>
            </w:pPr>
          </w:p>
          <w:p w:rsidR="0029493E" w:rsidRPr="00C00F85" w:rsidRDefault="0029493E" w:rsidP="0051312B">
            <w:pP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</w:pPr>
            <w:r w:rsidRPr="00C00F85"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  <w:t xml:space="preserve">Desde el 01 de Agosto de 2015 al 16 de septiembre de 2016 </w:t>
            </w:r>
          </w:p>
          <w:p w:rsidR="0029493E" w:rsidRDefault="0029493E" w:rsidP="0051312B">
            <w:pP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</w:pPr>
          </w:p>
          <w:p w:rsidR="0029493E" w:rsidRDefault="0029493E" w:rsidP="0051312B">
            <w:pPr>
              <w:rPr>
                <w:rFonts w:ascii="Arial Narrow" w:eastAsiaTheme="minorHAnsi" w:hAnsi="Arial Narrow" w:cs="Lucida Sans Unicode"/>
                <w:b/>
                <w:color w:val="000000"/>
                <w:sz w:val="22"/>
                <w:szCs w:val="22"/>
                <w:lang w:val="es-CO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493E" w:rsidRDefault="0029493E" w:rsidP="0051312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Cumple: 1 año, 1 mes, 15 días. </w:t>
            </w:r>
          </w:p>
        </w:tc>
      </w:tr>
      <w:tr w:rsidR="0029493E" w:rsidTr="0051312B">
        <w:trPr>
          <w:trHeight w:val="5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493E" w:rsidRDefault="0029493E" w:rsidP="0051312B">
            <w:pPr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EXPERIENCIA TOTAL: </w:t>
            </w:r>
          </w:p>
          <w:p w:rsidR="0029493E" w:rsidRPr="00C0504C" w:rsidRDefault="0029493E" w:rsidP="0051312B">
            <w:pPr>
              <w:rPr>
                <w:rFonts w:ascii="Calibri" w:eastAsiaTheme="minorHAnsi" w:hAnsi="Calibri" w:cs="Calibri"/>
                <w:color w:val="000000"/>
                <w:sz w:val="24"/>
                <w:szCs w:val="24"/>
                <w:lang w:val="es-CO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493E" w:rsidRDefault="0029493E" w:rsidP="0051312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10 AÑOS, 10 MESES, 15 días. </w:t>
            </w:r>
          </w:p>
          <w:p w:rsidR="0029493E" w:rsidRDefault="0029493E" w:rsidP="0051312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 Cumple experiencia mínima requerida. </w:t>
            </w:r>
          </w:p>
        </w:tc>
      </w:tr>
    </w:tbl>
    <w:p w:rsidR="0029493E" w:rsidRDefault="0029493E" w:rsidP="0029493E">
      <w:pPr>
        <w:jc w:val="both"/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p w:rsidR="0029493E" w:rsidRDefault="0029493E" w:rsidP="0029493E">
      <w:pPr>
        <w:jc w:val="center"/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p w:rsidR="0029493E" w:rsidRDefault="0029493E" w:rsidP="0029493E">
      <w:pPr>
        <w:jc w:val="center"/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p w:rsidR="0029493E" w:rsidRDefault="0029493E" w:rsidP="0029493E">
      <w:pPr>
        <w:jc w:val="center"/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p w:rsidR="0029493E" w:rsidRDefault="0029493E" w:rsidP="0029493E">
      <w:pPr>
        <w:jc w:val="center"/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p w:rsidR="0029493E" w:rsidRDefault="0029493E" w:rsidP="0029493E">
      <w:pPr>
        <w:jc w:val="center"/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p w:rsidR="0029493E" w:rsidRDefault="0029493E" w:rsidP="0029493E">
      <w:pPr>
        <w:jc w:val="center"/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p w:rsidR="0029493E" w:rsidRDefault="0029493E" w:rsidP="0029493E">
      <w:pPr>
        <w:jc w:val="center"/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p w:rsidR="0029493E" w:rsidRDefault="0029493E" w:rsidP="0029493E">
      <w:pPr>
        <w:jc w:val="center"/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p w:rsidR="0029493E" w:rsidRDefault="0029493E" w:rsidP="0029493E">
      <w:pPr>
        <w:jc w:val="center"/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p w:rsidR="0029493E" w:rsidRDefault="0029493E" w:rsidP="0029493E">
      <w:pPr>
        <w:jc w:val="center"/>
        <w:rPr>
          <w:rFonts w:ascii="Arial Narrow" w:eastAsia="Calibri" w:hAnsi="Arial Narrow"/>
          <w:b/>
          <w:sz w:val="22"/>
          <w:szCs w:val="22"/>
          <w:lang w:val="es-CO" w:eastAsia="en-US"/>
        </w:rPr>
      </w:pPr>
      <w:r>
        <w:rPr>
          <w:rFonts w:ascii="Arial Narrow" w:eastAsia="Calibri" w:hAnsi="Arial Narrow"/>
          <w:b/>
          <w:sz w:val="22"/>
          <w:szCs w:val="22"/>
          <w:lang w:val="es-CO" w:eastAsia="en-US"/>
        </w:rPr>
        <w:lastRenderedPageBreak/>
        <w:t>Criterios de evaluación</w:t>
      </w:r>
    </w:p>
    <w:p w:rsidR="0029493E" w:rsidRDefault="0029493E" w:rsidP="0029493E">
      <w:pPr>
        <w:jc w:val="both"/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539"/>
        <w:gridCol w:w="6379"/>
        <w:gridCol w:w="3969"/>
      </w:tblGrid>
      <w:tr w:rsidR="0029493E" w:rsidRPr="00777696" w:rsidTr="0029493E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493E" w:rsidRPr="00777696" w:rsidRDefault="0029493E" w:rsidP="0051312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77696">
              <w:rPr>
                <w:rFonts w:ascii="Arial Narrow" w:hAnsi="Arial Narrow"/>
                <w:b/>
              </w:rPr>
              <w:t>CRITERIOS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493E" w:rsidRPr="00777696" w:rsidRDefault="0029493E" w:rsidP="0051312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77696">
              <w:rPr>
                <w:rFonts w:ascii="Arial Narrow" w:hAnsi="Arial Narrow"/>
                <w:b/>
              </w:rPr>
              <w:t>FORMA DE EVALUAR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493E" w:rsidRPr="00777696" w:rsidRDefault="0029493E" w:rsidP="0051312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77696">
              <w:rPr>
                <w:rFonts w:ascii="Arial Narrow" w:hAnsi="Arial Narrow"/>
                <w:b/>
              </w:rPr>
              <w:t>PUNTAJE MÁXIMO</w:t>
            </w:r>
            <w:r>
              <w:rPr>
                <w:rFonts w:ascii="Arial Narrow" w:hAnsi="Arial Narrow"/>
                <w:b/>
              </w:rPr>
              <w:t xml:space="preserve"> 100 PUNTOS</w:t>
            </w:r>
          </w:p>
        </w:tc>
      </w:tr>
      <w:tr w:rsidR="0029493E" w:rsidRPr="00777696" w:rsidTr="0029493E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93E" w:rsidRPr="00777696" w:rsidRDefault="0029493E" w:rsidP="0051312B">
            <w:pPr>
              <w:suppressAutoHyphens/>
              <w:jc w:val="both"/>
              <w:rPr>
                <w:rFonts w:ascii="Arial Narrow" w:hAnsi="Arial Narrow" w:cs="Courier New"/>
                <w:color w:val="000000"/>
              </w:rPr>
            </w:pPr>
            <w:r w:rsidRPr="00777696">
              <w:rPr>
                <w:rFonts w:ascii="Arial Narrow" w:hAnsi="Arial Narrow" w:cs="Courier New"/>
                <w:color w:val="000000"/>
              </w:rPr>
              <w:t xml:space="preserve"> </w:t>
            </w:r>
          </w:p>
          <w:p w:rsidR="0029493E" w:rsidRPr="00777696" w:rsidRDefault="0029493E" w:rsidP="0051312B">
            <w:pPr>
              <w:suppressAutoHyphens/>
              <w:jc w:val="both"/>
              <w:rPr>
                <w:rFonts w:ascii="Arial Narrow" w:hAnsi="Arial Narrow"/>
                <w:lang w:eastAsia="ar-SA"/>
              </w:rPr>
            </w:pPr>
            <w:r w:rsidRPr="00777696">
              <w:rPr>
                <w:rFonts w:ascii="Arial Narrow" w:hAnsi="Arial Narrow" w:cs="Courier New"/>
                <w:b/>
                <w:color w:val="000000"/>
              </w:rPr>
              <w:t xml:space="preserve">Criterio1: </w:t>
            </w:r>
            <w:r w:rsidRPr="00777696">
              <w:rPr>
                <w:rFonts w:ascii="Arial Narrow" w:hAnsi="Arial Narrow" w:cs="Courier New"/>
                <w:color w:val="000000"/>
              </w:rPr>
              <w:t xml:space="preserve">Experiencia adicional a la experiencia </w:t>
            </w:r>
            <w:proofErr w:type="spellStart"/>
            <w:r w:rsidRPr="00777696">
              <w:rPr>
                <w:rFonts w:ascii="Arial Narrow" w:hAnsi="Arial Narrow" w:cs="Courier New"/>
                <w:color w:val="000000"/>
              </w:rPr>
              <w:t>minima</w:t>
            </w:r>
            <w:proofErr w:type="spellEnd"/>
            <w:r w:rsidRPr="00777696">
              <w:rPr>
                <w:rFonts w:ascii="Arial Narrow" w:hAnsi="Arial Narrow" w:cs="Courier New"/>
                <w:color w:val="000000"/>
              </w:rPr>
              <w:t xml:space="preserve"> solicitada 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493E" w:rsidRPr="00777696" w:rsidRDefault="0029493E" w:rsidP="005131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otorgará 10</w:t>
            </w:r>
            <w:r w:rsidRPr="00777696">
              <w:rPr>
                <w:rFonts w:ascii="Arial Narrow" w:hAnsi="Arial Narrow"/>
              </w:rPr>
              <w:t xml:space="preserve"> puntos por cada año de experiencia adicional, para un máximo de 40 puntos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493E" w:rsidRPr="00777696" w:rsidRDefault="0029493E" w:rsidP="0051312B">
            <w:pPr>
              <w:pStyle w:val="Sinespaciado"/>
              <w:jc w:val="center"/>
              <w:rPr>
                <w:rFonts w:ascii="Arial Narrow" w:hAnsi="Arial Narrow"/>
              </w:rPr>
            </w:pPr>
            <w:r w:rsidRPr="00777696">
              <w:rPr>
                <w:rFonts w:ascii="Arial Narrow" w:hAnsi="Arial Narrow"/>
              </w:rPr>
              <w:t>40 puntos</w:t>
            </w:r>
          </w:p>
        </w:tc>
      </w:tr>
      <w:tr w:rsidR="0029493E" w:rsidRPr="00777696" w:rsidTr="0029493E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93E" w:rsidRPr="00777696" w:rsidRDefault="0029493E" w:rsidP="0051312B">
            <w:pPr>
              <w:suppressAutoHyphens/>
              <w:jc w:val="both"/>
              <w:rPr>
                <w:rFonts w:ascii="Arial Narrow" w:hAnsi="Arial Narrow" w:cs="Courier New"/>
                <w:color w:val="000000"/>
              </w:rPr>
            </w:pPr>
            <w:r w:rsidRPr="00777696">
              <w:rPr>
                <w:rFonts w:ascii="Arial Narrow" w:hAnsi="Arial Narrow" w:cs="Courier New"/>
                <w:b/>
                <w:color w:val="000000"/>
              </w:rPr>
              <w:t xml:space="preserve">Criterio 2: </w:t>
            </w:r>
            <w:r w:rsidRPr="00777696">
              <w:rPr>
                <w:rFonts w:ascii="Arial Narrow" w:hAnsi="Arial Narrow" w:cs="Courier New"/>
                <w:color w:val="000000"/>
              </w:rPr>
              <w:t xml:space="preserve">Experiencia en el escalamiento de procesos </w:t>
            </w:r>
            <w:proofErr w:type="spellStart"/>
            <w:r w:rsidRPr="00777696">
              <w:rPr>
                <w:rFonts w:ascii="Arial Narrow" w:hAnsi="Arial Narrow" w:cs="Courier New"/>
                <w:color w:val="000000"/>
              </w:rPr>
              <w:t>biotecnológicos.y</w:t>
            </w:r>
            <w:proofErr w:type="spellEnd"/>
            <w:r w:rsidRPr="00777696">
              <w:rPr>
                <w:rFonts w:ascii="Arial Narrow" w:hAnsi="Arial Narrow" w:cs="Courier New"/>
                <w:color w:val="000000"/>
              </w:rPr>
              <w:t xml:space="preserve">/o </w:t>
            </w:r>
            <w:proofErr w:type="spellStart"/>
            <w:r w:rsidRPr="00777696">
              <w:rPr>
                <w:rFonts w:ascii="Arial Narrow" w:hAnsi="Arial Narrow" w:cs="Courier New"/>
                <w:color w:val="000000"/>
              </w:rPr>
              <w:t>Bioempaques</w:t>
            </w:r>
            <w:proofErr w:type="spellEnd"/>
            <w:r w:rsidRPr="00777696">
              <w:rPr>
                <w:rFonts w:ascii="Arial Narrow" w:hAnsi="Arial Narrow" w:cs="Courier New"/>
                <w:color w:val="000000"/>
              </w:rPr>
              <w:t xml:space="preserve">. 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493E" w:rsidRPr="00777696" w:rsidRDefault="0029493E" w:rsidP="0051312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77696">
              <w:rPr>
                <w:rFonts w:ascii="Arial Narrow" w:hAnsi="Arial Narrow" w:cs="Courier New"/>
                <w:color w:val="000000"/>
              </w:rPr>
              <w:t xml:space="preserve">Se otorgará 5 puntos por cada certificación o proyecto en el que se certifique participación en proyectos de escalonamiento biotecnológico y/o </w:t>
            </w:r>
            <w:proofErr w:type="spellStart"/>
            <w:r w:rsidRPr="00777696">
              <w:rPr>
                <w:rFonts w:ascii="Arial Narrow" w:hAnsi="Arial Narrow" w:cs="Courier New"/>
                <w:color w:val="000000"/>
              </w:rPr>
              <w:t>Bioempaques</w:t>
            </w:r>
            <w:proofErr w:type="spellEnd"/>
            <w:r w:rsidRPr="00777696">
              <w:rPr>
                <w:rFonts w:ascii="Arial Narrow" w:hAnsi="Arial Narrow" w:cs="Courier New"/>
                <w:color w:val="000000"/>
              </w:rPr>
              <w:t xml:space="preserve">. para un máximo de </w:t>
            </w:r>
            <w:r w:rsidRPr="00777696">
              <w:rPr>
                <w:rFonts w:ascii="Arial Narrow" w:hAnsi="Arial Narrow"/>
              </w:rPr>
              <w:t>25 puntos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493E" w:rsidRPr="00777696" w:rsidRDefault="0029493E" w:rsidP="0051312B">
            <w:pPr>
              <w:pStyle w:val="Sinespaciado"/>
              <w:jc w:val="center"/>
              <w:rPr>
                <w:rFonts w:ascii="Arial Narrow" w:hAnsi="Arial Narrow"/>
              </w:rPr>
            </w:pPr>
            <w:r w:rsidRPr="00777696">
              <w:rPr>
                <w:rFonts w:ascii="Arial Narrow" w:hAnsi="Arial Narrow"/>
              </w:rPr>
              <w:t>25 puntos</w:t>
            </w:r>
          </w:p>
        </w:tc>
      </w:tr>
      <w:tr w:rsidR="0029493E" w:rsidRPr="00777696" w:rsidTr="0029493E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93E" w:rsidRPr="00777696" w:rsidRDefault="0029493E" w:rsidP="0051312B">
            <w:pPr>
              <w:suppressAutoHyphens/>
              <w:jc w:val="both"/>
              <w:rPr>
                <w:rFonts w:ascii="Arial Narrow" w:hAnsi="Arial Narrow" w:cs="Courier New"/>
                <w:color w:val="000000"/>
              </w:rPr>
            </w:pPr>
            <w:r w:rsidRPr="00777696">
              <w:rPr>
                <w:rFonts w:ascii="Arial Narrow" w:hAnsi="Arial Narrow" w:cs="Courier New"/>
                <w:b/>
                <w:color w:val="000000"/>
              </w:rPr>
              <w:t xml:space="preserve">Criterio 3: </w:t>
            </w:r>
            <w:r w:rsidRPr="00777696">
              <w:rPr>
                <w:rFonts w:ascii="Arial Narrow" w:hAnsi="Arial Narrow" w:cs="Courier New"/>
                <w:color w:val="000000"/>
              </w:rPr>
              <w:t xml:space="preserve">Experiencia en el montaje de plantas para </w:t>
            </w:r>
            <w:proofErr w:type="spellStart"/>
            <w:r w:rsidRPr="00777696">
              <w:rPr>
                <w:rFonts w:ascii="Arial Narrow" w:hAnsi="Arial Narrow" w:cs="Courier New"/>
                <w:color w:val="000000"/>
              </w:rPr>
              <w:t>bioprocesos</w:t>
            </w:r>
            <w:proofErr w:type="spellEnd"/>
            <w:r w:rsidRPr="00777696">
              <w:rPr>
                <w:rFonts w:ascii="Arial Narrow" w:hAnsi="Arial Narrow" w:cs="Courier New"/>
                <w:color w:val="000000"/>
              </w:rPr>
              <w:t xml:space="preserve">. 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493E" w:rsidRPr="00777696" w:rsidRDefault="0029493E" w:rsidP="0051312B">
            <w:pPr>
              <w:pStyle w:val="Sinespaciado"/>
              <w:jc w:val="center"/>
              <w:rPr>
                <w:rFonts w:ascii="Arial Narrow" w:hAnsi="Arial Narrow"/>
              </w:rPr>
            </w:pPr>
            <w:r w:rsidRPr="00777696">
              <w:rPr>
                <w:rFonts w:ascii="Arial Narrow" w:hAnsi="Arial Narrow" w:cs="Courier New"/>
                <w:color w:val="000000"/>
              </w:rPr>
              <w:t xml:space="preserve">Se otorgará 10 puntos por cada certificación o proyecto en el cual se certifique el montaje de planta de </w:t>
            </w:r>
            <w:proofErr w:type="spellStart"/>
            <w:r w:rsidRPr="00777696">
              <w:rPr>
                <w:rFonts w:ascii="Arial Narrow" w:hAnsi="Arial Narrow" w:cs="Courier New"/>
                <w:color w:val="000000"/>
              </w:rPr>
              <w:t>Bioprocesos</w:t>
            </w:r>
            <w:proofErr w:type="spellEnd"/>
            <w:r w:rsidRPr="00777696">
              <w:rPr>
                <w:rFonts w:ascii="Arial Narrow" w:hAnsi="Arial Narrow" w:cs="Courier New"/>
                <w:color w:val="000000"/>
              </w:rPr>
              <w:t xml:space="preserve">. Para un máximo de </w:t>
            </w:r>
            <w:r w:rsidRPr="00777696">
              <w:rPr>
                <w:rFonts w:ascii="Arial Narrow" w:hAnsi="Arial Narrow"/>
              </w:rPr>
              <w:t>10 puntos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493E" w:rsidRPr="00777696" w:rsidRDefault="0029493E" w:rsidP="0051312B">
            <w:pPr>
              <w:pStyle w:val="Sinespaciado"/>
              <w:jc w:val="center"/>
              <w:rPr>
                <w:rFonts w:ascii="Arial Narrow" w:hAnsi="Arial Narrow"/>
              </w:rPr>
            </w:pPr>
            <w:r w:rsidRPr="00777696">
              <w:rPr>
                <w:rFonts w:ascii="Arial Narrow" w:hAnsi="Arial Narrow"/>
              </w:rPr>
              <w:t>10 puntos</w:t>
            </w:r>
          </w:p>
        </w:tc>
      </w:tr>
      <w:tr w:rsidR="0029493E" w:rsidRPr="00777696" w:rsidTr="0029493E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93E" w:rsidRPr="00777696" w:rsidRDefault="0029493E" w:rsidP="0051312B">
            <w:pPr>
              <w:suppressAutoHyphens/>
              <w:jc w:val="both"/>
              <w:rPr>
                <w:rFonts w:ascii="Arial Narrow" w:hAnsi="Arial Narrow" w:cs="Courier New"/>
                <w:color w:val="000000"/>
              </w:rPr>
            </w:pPr>
            <w:r w:rsidRPr="00777696">
              <w:rPr>
                <w:rFonts w:ascii="Arial Narrow" w:hAnsi="Arial Narrow" w:cs="Courier New"/>
                <w:b/>
                <w:color w:val="000000"/>
              </w:rPr>
              <w:t xml:space="preserve">Criterio 4: </w:t>
            </w:r>
            <w:r w:rsidRPr="00777696">
              <w:rPr>
                <w:rFonts w:ascii="Arial Narrow" w:hAnsi="Arial Narrow" w:cs="Courier New"/>
                <w:color w:val="000000"/>
              </w:rPr>
              <w:t xml:space="preserve">Experiencia en el desarrollo de biopolímeros y/ o </w:t>
            </w:r>
            <w:proofErr w:type="spellStart"/>
            <w:r w:rsidRPr="00777696">
              <w:rPr>
                <w:rFonts w:ascii="Arial Narrow" w:hAnsi="Arial Narrow" w:cs="Courier New"/>
                <w:color w:val="000000"/>
              </w:rPr>
              <w:t>bioempaques</w:t>
            </w:r>
            <w:proofErr w:type="spellEnd"/>
            <w:r w:rsidRPr="00777696">
              <w:rPr>
                <w:rFonts w:ascii="Arial Narrow" w:hAnsi="Arial Narrow" w:cs="Courier New"/>
                <w:color w:val="000000"/>
              </w:rPr>
              <w:t xml:space="preserve"> a partir de almidón de yuca, maíz, ñame o productos naturales afines. 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493E" w:rsidRPr="00777696" w:rsidRDefault="0029493E" w:rsidP="0051312B">
            <w:pPr>
              <w:pStyle w:val="Sinespaciado"/>
              <w:jc w:val="center"/>
              <w:rPr>
                <w:rFonts w:ascii="Arial Narrow" w:hAnsi="Arial Narrow"/>
              </w:rPr>
            </w:pPr>
            <w:r w:rsidRPr="00777696">
              <w:rPr>
                <w:rFonts w:ascii="Arial Narrow" w:hAnsi="Arial Narrow" w:cs="Courier New"/>
                <w:color w:val="000000"/>
              </w:rPr>
              <w:t xml:space="preserve">Se otorgará 5 puntos por cada certificación o proyecto en el que se certifique proyectos realización de biopolímeros y/o </w:t>
            </w:r>
            <w:proofErr w:type="spellStart"/>
            <w:r w:rsidRPr="00777696">
              <w:rPr>
                <w:rFonts w:ascii="Arial Narrow" w:hAnsi="Arial Narrow" w:cs="Courier New"/>
                <w:color w:val="000000"/>
              </w:rPr>
              <w:t>bioempaques</w:t>
            </w:r>
            <w:proofErr w:type="spellEnd"/>
            <w:r w:rsidRPr="00777696">
              <w:rPr>
                <w:rFonts w:ascii="Arial Narrow" w:hAnsi="Arial Narrow" w:cs="Courier New"/>
                <w:color w:val="000000"/>
              </w:rPr>
              <w:t xml:space="preserve"> a partir de </w:t>
            </w:r>
            <w:proofErr w:type="spellStart"/>
            <w:r w:rsidRPr="00777696">
              <w:rPr>
                <w:rFonts w:ascii="Arial Narrow" w:hAnsi="Arial Narrow" w:cs="Courier New"/>
                <w:color w:val="000000"/>
              </w:rPr>
              <w:t>almidon</w:t>
            </w:r>
            <w:proofErr w:type="spellEnd"/>
            <w:r w:rsidRPr="00777696">
              <w:rPr>
                <w:rFonts w:ascii="Arial Narrow" w:hAnsi="Arial Narrow" w:cs="Courier New"/>
                <w:color w:val="000000"/>
              </w:rPr>
              <w:t xml:space="preserve"> de yuca o maíz, ñame o productos naturales afines. Para un máximo de 25 puntos.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493E" w:rsidRPr="00777696" w:rsidRDefault="0029493E" w:rsidP="005131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77696">
              <w:rPr>
                <w:rFonts w:ascii="Arial Narrow" w:hAnsi="Arial Narrow"/>
              </w:rPr>
              <w:t>5 puntos</w:t>
            </w:r>
          </w:p>
        </w:tc>
      </w:tr>
      <w:tr w:rsidR="0029493E" w:rsidRPr="00777696" w:rsidTr="0029493E">
        <w:tc>
          <w:tcPr>
            <w:tcW w:w="138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93E" w:rsidRPr="00777696" w:rsidRDefault="0029493E" w:rsidP="0051312B">
            <w:pPr>
              <w:pStyle w:val="Sinespaciado"/>
              <w:jc w:val="center"/>
              <w:rPr>
                <w:rFonts w:ascii="Arial Narrow" w:hAnsi="Arial Narrow"/>
              </w:rPr>
            </w:pPr>
            <w:r w:rsidRPr="00777696">
              <w:rPr>
                <w:rFonts w:ascii="Arial Narrow" w:hAnsi="Arial Narrow" w:cs="Courier New"/>
                <w:color w:val="000000"/>
              </w:rPr>
              <w:t>Entrevista: Se realizara entrevista a los 3 aspirantes que obtengan los puntajes más altos de acuerdo a cada criterio de evaluación</w:t>
            </w:r>
          </w:p>
        </w:tc>
      </w:tr>
    </w:tbl>
    <w:p w:rsidR="0029493E" w:rsidRPr="0029493E" w:rsidRDefault="0029493E" w:rsidP="0029493E">
      <w:pPr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29493E" w:rsidRDefault="0029493E" w:rsidP="0029493E">
      <w:pPr>
        <w:jc w:val="both"/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p w:rsidR="0029493E" w:rsidRPr="008C0909" w:rsidRDefault="0029493E" w:rsidP="0029493E">
      <w:pPr>
        <w:jc w:val="both"/>
        <w:rPr>
          <w:rFonts w:ascii="Arial Narrow" w:eastAsiaTheme="minorHAnsi" w:hAnsi="Arial Narrow"/>
          <w:b/>
          <w:sz w:val="22"/>
          <w:szCs w:val="22"/>
          <w:lang w:val="es-CO" w:eastAsia="en-US"/>
        </w:rPr>
      </w:pPr>
      <w:r>
        <w:rPr>
          <w:rFonts w:ascii="Arial Narrow" w:eastAsia="Calibri" w:hAnsi="Arial Narrow"/>
          <w:b/>
          <w:sz w:val="22"/>
          <w:szCs w:val="22"/>
          <w:lang w:val="es-CO" w:eastAsia="en-US"/>
        </w:rPr>
        <w:t>De conformidad con lo anterior no se evalúan los criterios de evaluación, toda vez que ninguno de los proponentes que se presentaron a la Convocatoria No. 13 de 2020-</w:t>
      </w:r>
      <w:r w:rsidRPr="0029493E">
        <w:rPr>
          <w:rFonts w:ascii="Arial Narrow" w:hAnsi="Arial Narrow"/>
          <w:b/>
          <w:sz w:val="22"/>
          <w:szCs w:val="22"/>
        </w:rPr>
        <w:t xml:space="preserve"> </w:t>
      </w:r>
      <w:r w:rsidRPr="008C0909">
        <w:rPr>
          <w:rFonts w:ascii="Arial Narrow" w:hAnsi="Arial Narrow"/>
          <w:b/>
          <w:sz w:val="22"/>
          <w:szCs w:val="22"/>
        </w:rPr>
        <w:t>Prestación de Servicios Profesionales de Asesoría para el desarrollo de polímeros</w:t>
      </w:r>
      <w:r>
        <w:rPr>
          <w:rFonts w:ascii="Arial Narrow" w:hAnsi="Arial Narrow"/>
          <w:b/>
          <w:sz w:val="22"/>
          <w:szCs w:val="22"/>
        </w:rPr>
        <w:t>, cumplió con la</w:t>
      </w:r>
      <w:r w:rsidR="00AA1326">
        <w:rPr>
          <w:rFonts w:ascii="Arial Narrow" w:hAnsi="Arial Narrow"/>
          <w:b/>
          <w:sz w:val="22"/>
          <w:szCs w:val="22"/>
        </w:rPr>
        <w:t xml:space="preserve"> totalidad de</w:t>
      </w: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 xml:space="preserve"> los requisitos mínimos exigidos por la referida convocatoria. E</w:t>
      </w:r>
      <w:r w:rsidR="00333969">
        <w:rPr>
          <w:rFonts w:ascii="Arial Narrow" w:hAnsi="Arial Narrow"/>
          <w:b/>
          <w:sz w:val="22"/>
          <w:szCs w:val="22"/>
        </w:rPr>
        <w:t>n consecuencia,</w:t>
      </w:r>
      <w:r>
        <w:rPr>
          <w:rFonts w:ascii="Arial Narrow" w:hAnsi="Arial Narrow"/>
          <w:b/>
          <w:sz w:val="22"/>
          <w:szCs w:val="22"/>
        </w:rPr>
        <w:t xml:space="preserve"> La misma se declara DESIERTA. </w:t>
      </w:r>
    </w:p>
    <w:p w:rsidR="0029493E" w:rsidRDefault="0029493E" w:rsidP="0029493E">
      <w:pPr>
        <w:jc w:val="center"/>
        <w:rPr>
          <w:rFonts w:ascii="Arial Narrow" w:eastAsia="Calibri" w:hAnsi="Arial Narrow"/>
          <w:b/>
          <w:sz w:val="22"/>
          <w:szCs w:val="22"/>
          <w:lang w:val="es-CO" w:eastAsia="en-US"/>
        </w:rPr>
      </w:pPr>
    </w:p>
    <w:sectPr w:rsidR="0029493E" w:rsidSect="00B22713">
      <w:headerReference w:type="default" r:id="rId5"/>
      <w:footerReference w:type="default" r:id="rId6"/>
      <w:pgSz w:w="15842" w:h="12242" w:orient="landscape" w:code="1"/>
      <w:pgMar w:top="1134" w:right="1134" w:bottom="1134" w:left="1134" w:header="720" w:footer="851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8711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1198"/>
      <w:gridCol w:w="5528"/>
    </w:tblGrid>
    <w:tr w:rsidR="003005D9" w:rsidTr="002E3B49">
      <w:tc>
        <w:tcPr>
          <w:tcW w:w="1985" w:type="dxa"/>
        </w:tcPr>
        <w:p w:rsidR="003005D9" w:rsidRDefault="00F01AF1" w:rsidP="003005D9">
          <w:pPr>
            <w:pStyle w:val="Piedepgina"/>
          </w:pPr>
          <w:r>
            <w:rPr>
              <w:noProof/>
              <w:lang w:val="es-CO"/>
            </w:rPr>
            <w:drawing>
              <wp:inline distT="0" distB="0" distL="0" distR="0" wp14:anchorId="46F45C31" wp14:editId="2781A476">
                <wp:extent cx="929501" cy="361389"/>
                <wp:effectExtent l="0" t="0" r="1079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ertificado-meci-2x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501" cy="361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vAlign w:val="bottom"/>
        </w:tcPr>
        <w:p w:rsidR="003005D9" w:rsidRPr="00C97BC5" w:rsidRDefault="00F01AF1" w:rsidP="003005D9">
          <w:pPr>
            <w:pStyle w:val="Piedepgina"/>
            <w:tabs>
              <w:tab w:val="center" w:pos="6804"/>
            </w:tabs>
            <w:jc w:val="center"/>
            <w:rPr>
              <w:rFonts w:ascii="Tahoma" w:hAnsi="Tahoma" w:cs="Tahoma"/>
              <w:b/>
              <w:sz w:val="16"/>
              <w:szCs w:val="18"/>
            </w:rPr>
          </w:pPr>
          <w:r w:rsidRPr="00C97BC5">
            <w:rPr>
              <w:rFonts w:ascii="Tahoma" w:hAnsi="Tahoma" w:cs="Tahoma"/>
              <w:b/>
              <w:sz w:val="16"/>
              <w:szCs w:val="18"/>
              <w:shd w:val="clear" w:color="auto" w:fill="D9D9D9" w:themeFill="background1" w:themeFillShade="D9"/>
            </w:rPr>
            <w:t>Investigación científica para el desarrollo sostenible de la región Amazónica Colombiana</w:t>
          </w:r>
        </w:p>
        <w:p w:rsidR="003005D9" w:rsidRPr="00C97BC5" w:rsidRDefault="00F01AF1" w:rsidP="003005D9">
          <w:pPr>
            <w:pStyle w:val="Piedepgina"/>
            <w:tabs>
              <w:tab w:val="center" w:pos="6804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C97BC5">
            <w:rPr>
              <w:rFonts w:ascii="Tahoma" w:hAnsi="Tahoma" w:cs="Tahoma"/>
              <w:sz w:val="16"/>
              <w:szCs w:val="16"/>
            </w:rPr>
            <w:t xml:space="preserve">Sede Principal: Av. Vásquez Cobo entre Calles 15 </w:t>
          </w:r>
          <w:r w:rsidRPr="00C97BC5">
            <w:rPr>
              <w:rFonts w:ascii="Tahoma" w:hAnsi="Tahoma" w:cs="Tahoma"/>
              <w:sz w:val="16"/>
              <w:szCs w:val="16"/>
            </w:rPr>
            <w:t>y 16, Tel:(8)5925481/5925479–Tele fax (8)5928171 Leticia–Amazonas</w:t>
          </w:r>
          <w:r>
            <w:rPr>
              <w:rFonts w:ascii="Tahoma" w:hAnsi="Tahoma" w:cs="Tahoma"/>
              <w:sz w:val="16"/>
              <w:szCs w:val="16"/>
            </w:rPr>
            <w:t xml:space="preserve">  </w:t>
          </w:r>
        </w:p>
        <w:p w:rsidR="003005D9" w:rsidRPr="00C97BC5" w:rsidRDefault="00F01AF1" w:rsidP="003005D9">
          <w:pPr>
            <w:pStyle w:val="Piedepgina"/>
            <w:tabs>
              <w:tab w:val="center" w:pos="6804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C97BC5">
            <w:rPr>
              <w:rFonts w:ascii="Tahoma" w:hAnsi="Tahoma" w:cs="Tahoma"/>
              <w:sz w:val="16"/>
              <w:szCs w:val="16"/>
            </w:rPr>
            <w:t>Oficina de Enlace: Calle 20 No. 5-44 PBX 444 20 60 Fax 2862418 / 4442089 Bogotá</w:t>
          </w:r>
        </w:p>
        <w:p w:rsidR="003005D9" w:rsidRDefault="00F01AF1" w:rsidP="003005D9">
          <w:pPr>
            <w:pStyle w:val="Piedepgina"/>
            <w:tabs>
              <w:tab w:val="clear" w:pos="8838"/>
              <w:tab w:val="right" w:pos="9498"/>
            </w:tabs>
            <w:spacing w:line="360" w:lineRule="auto"/>
            <w:jc w:val="center"/>
          </w:pPr>
          <w:r w:rsidRPr="00C97BC5">
            <w:rPr>
              <w:rFonts w:ascii="Tahoma" w:hAnsi="Tahoma" w:cs="Tahoma"/>
              <w:sz w:val="16"/>
              <w:szCs w:val="16"/>
            </w:rPr>
            <w:t>www.sinchi.org.co</w:t>
          </w:r>
        </w:p>
      </w:tc>
      <w:tc>
        <w:tcPr>
          <w:tcW w:w="5528" w:type="dxa"/>
        </w:tcPr>
        <w:p w:rsidR="003005D9" w:rsidRDefault="00F01AF1" w:rsidP="003005D9">
          <w:pPr>
            <w:pStyle w:val="Piedepgina"/>
            <w:ind w:left="4145" w:right="-4345" w:hanging="4145"/>
          </w:pPr>
          <w:r>
            <w:rPr>
              <w:noProof/>
              <w:lang w:val="es-CO"/>
            </w:rPr>
            <w:drawing>
              <wp:inline distT="0" distB="0" distL="0" distR="0" wp14:anchorId="338F027B" wp14:editId="105F0AB1">
                <wp:extent cx="932815" cy="524510"/>
                <wp:effectExtent l="0" t="0" r="635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525FA2" w:rsidRPr="00484F5B" w:rsidRDefault="00F01AF1" w:rsidP="00906D05">
    <w:pPr>
      <w:pStyle w:val="Piedepgina"/>
      <w:tabs>
        <w:tab w:val="clear" w:pos="4419"/>
        <w:tab w:val="clear" w:pos="8838"/>
        <w:tab w:val="left" w:pos="6697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1460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7655"/>
      <w:gridCol w:w="5953"/>
    </w:tblGrid>
    <w:tr w:rsidR="003005D9" w:rsidRPr="00484F5B" w:rsidTr="008170DE">
      <w:trPr>
        <w:trHeight w:val="485"/>
      </w:trPr>
      <w:tc>
        <w:tcPr>
          <w:tcW w:w="993" w:type="dxa"/>
          <w:vMerge w:val="restart"/>
        </w:tcPr>
        <w:p w:rsidR="003005D9" w:rsidRPr="00484F5B" w:rsidRDefault="00F01AF1" w:rsidP="003005D9">
          <w:pPr>
            <w:tabs>
              <w:tab w:val="center" w:pos="4419"/>
              <w:tab w:val="right" w:pos="8838"/>
            </w:tabs>
            <w:jc w:val="center"/>
            <w:rPr>
              <w:lang w:val="es-ES" w:eastAsia="es-ES"/>
            </w:rPr>
          </w:pPr>
          <w:r w:rsidRPr="00484F5B">
            <w:rPr>
              <w:noProof/>
              <w:lang w:val="es-CO"/>
            </w:rPr>
            <w:drawing>
              <wp:inline distT="0" distB="0" distL="0" distR="0" wp14:anchorId="2E10FB1E" wp14:editId="5C7E70BC">
                <wp:extent cx="533400" cy="898226"/>
                <wp:effectExtent l="19050" t="0" r="0" b="0"/>
                <wp:docPr id="4" name="5 Imagen" descr="logomembre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embrete.jpg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523" cy="900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single" w:sz="4" w:space="0" w:color="auto"/>
          </w:tcBorders>
          <w:vAlign w:val="center"/>
        </w:tcPr>
        <w:p w:rsidR="003005D9" w:rsidRPr="00484F5B" w:rsidRDefault="00F01AF1" w:rsidP="003005D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lang w:val="es-ES" w:eastAsia="es-ES"/>
            </w:rPr>
          </w:pPr>
        </w:p>
      </w:tc>
      <w:tc>
        <w:tcPr>
          <w:tcW w:w="5953" w:type="dxa"/>
          <w:vMerge w:val="restart"/>
        </w:tcPr>
        <w:p w:rsidR="003005D9" w:rsidRPr="00484F5B" w:rsidRDefault="00F01AF1" w:rsidP="003005D9">
          <w:pPr>
            <w:tabs>
              <w:tab w:val="center" w:pos="4419"/>
              <w:tab w:val="right" w:pos="8838"/>
            </w:tabs>
            <w:jc w:val="right"/>
            <w:rPr>
              <w:lang w:val="es-ES" w:eastAsia="es-ES"/>
            </w:rPr>
          </w:pPr>
          <w:r>
            <w:rPr>
              <w:noProof/>
              <w:lang w:val="es-CO"/>
            </w:rPr>
            <w:drawing>
              <wp:inline distT="0" distB="0" distL="0" distR="0" wp14:anchorId="79B7B708" wp14:editId="17F5ACD6">
                <wp:extent cx="1104900" cy="333375"/>
                <wp:effectExtent l="0" t="0" r="0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INAMBI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005D9" w:rsidRPr="00484F5B" w:rsidTr="002E3B49">
      <w:trPr>
        <w:trHeight w:val="642"/>
      </w:trPr>
      <w:tc>
        <w:tcPr>
          <w:tcW w:w="993" w:type="dxa"/>
          <w:vMerge/>
        </w:tcPr>
        <w:p w:rsidR="003005D9" w:rsidRPr="00484F5B" w:rsidRDefault="00F01AF1" w:rsidP="003005D9">
          <w:pPr>
            <w:tabs>
              <w:tab w:val="center" w:pos="4419"/>
              <w:tab w:val="right" w:pos="8838"/>
            </w:tabs>
            <w:rPr>
              <w:lang w:val="es-ES" w:eastAsia="es-ES"/>
            </w:rPr>
          </w:pPr>
        </w:p>
      </w:tc>
      <w:tc>
        <w:tcPr>
          <w:tcW w:w="7655" w:type="dxa"/>
          <w:vAlign w:val="center"/>
        </w:tcPr>
        <w:p w:rsidR="003005D9" w:rsidRPr="00484F5B" w:rsidRDefault="00F01AF1" w:rsidP="003005D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lang w:val="es-ES" w:eastAsia="es-ES"/>
            </w:rPr>
          </w:pPr>
        </w:p>
      </w:tc>
      <w:tc>
        <w:tcPr>
          <w:tcW w:w="5953" w:type="dxa"/>
          <w:vMerge/>
        </w:tcPr>
        <w:p w:rsidR="003005D9" w:rsidRPr="00484F5B" w:rsidRDefault="00F01AF1" w:rsidP="003005D9">
          <w:pPr>
            <w:tabs>
              <w:tab w:val="center" w:pos="4419"/>
              <w:tab w:val="right" w:pos="8838"/>
            </w:tabs>
            <w:rPr>
              <w:lang w:val="es-ES" w:eastAsia="es-ES"/>
            </w:rPr>
          </w:pPr>
        </w:p>
      </w:tc>
    </w:tr>
    <w:tr w:rsidR="003005D9" w:rsidRPr="00484F5B" w:rsidTr="002E3B49">
      <w:trPr>
        <w:trHeight w:val="283"/>
      </w:trPr>
      <w:tc>
        <w:tcPr>
          <w:tcW w:w="993" w:type="dxa"/>
          <w:vMerge/>
        </w:tcPr>
        <w:p w:rsidR="003005D9" w:rsidRPr="00484F5B" w:rsidRDefault="00F01AF1" w:rsidP="003005D9">
          <w:pPr>
            <w:tabs>
              <w:tab w:val="center" w:pos="4419"/>
              <w:tab w:val="right" w:pos="8838"/>
            </w:tabs>
            <w:rPr>
              <w:lang w:val="es-ES" w:eastAsia="es-ES"/>
            </w:rPr>
          </w:pPr>
        </w:p>
      </w:tc>
      <w:tc>
        <w:tcPr>
          <w:tcW w:w="7655" w:type="dxa"/>
          <w:vAlign w:val="center"/>
        </w:tcPr>
        <w:p w:rsidR="003005D9" w:rsidRPr="00484F5B" w:rsidRDefault="00F01AF1" w:rsidP="003005D9">
          <w:pPr>
            <w:tabs>
              <w:tab w:val="center" w:pos="3693"/>
              <w:tab w:val="right" w:pos="7013"/>
            </w:tabs>
            <w:jc w:val="center"/>
            <w:rPr>
              <w:rFonts w:ascii="Arial" w:hAnsi="Arial" w:cs="Arial"/>
              <w:sz w:val="16"/>
              <w:szCs w:val="16"/>
              <w:lang w:val="es-ES" w:eastAsia="es-ES"/>
            </w:rPr>
          </w:pPr>
        </w:p>
      </w:tc>
      <w:tc>
        <w:tcPr>
          <w:tcW w:w="5953" w:type="dxa"/>
          <w:vMerge/>
        </w:tcPr>
        <w:p w:rsidR="003005D9" w:rsidRPr="00484F5B" w:rsidRDefault="00F01AF1" w:rsidP="003005D9">
          <w:pPr>
            <w:tabs>
              <w:tab w:val="center" w:pos="4419"/>
              <w:tab w:val="right" w:pos="8838"/>
            </w:tabs>
            <w:rPr>
              <w:lang w:val="es-ES" w:eastAsia="es-ES"/>
            </w:rPr>
          </w:pPr>
        </w:p>
      </w:tc>
    </w:tr>
  </w:tbl>
  <w:p w:rsidR="00525FA2" w:rsidRDefault="00F01AF1" w:rsidP="00484F5B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15D89"/>
    <w:multiLevelType w:val="hybridMultilevel"/>
    <w:tmpl w:val="54CC8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B6EB4"/>
    <w:multiLevelType w:val="hybridMultilevel"/>
    <w:tmpl w:val="54CC8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176CD"/>
    <w:multiLevelType w:val="hybridMultilevel"/>
    <w:tmpl w:val="54CC8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3E"/>
    <w:rsid w:val="000E60D8"/>
    <w:rsid w:val="0029493E"/>
    <w:rsid w:val="00333969"/>
    <w:rsid w:val="00AA1326"/>
    <w:rsid w:val="00C06FC9"/>
    <w:rsid w:val="00F01AF1"/>
    <w:rsid w:val="00F5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C33983-31B0-4176-9212-E3A13E8B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29493E"/>
    <w:pPr>
      <w:widowControl w:val="0"/>
      <w:tabs>
        <w:tab w:val="center" w:pos="4419"/>
        <w:tab w:val="right" w:pos="8838"/>
      </w:tabs>
      <w:suppressAutoHyphens/>
    </w:pPr>
    <w:rPr>
      <w:sz w:val="24"/>
    </w:rPr>
  </w:style>
  <w:style w:type="character" w:customStyle="1" w:styleId="EncabezadoCar">
    <w:name w:val="Encabezado Car"/>
    <w:basedOn w:val="Fuentedeprrafopredeter"/>
    <w:link w:val="Encabezado"/>
    <w:semiHidden/>
    <w:rsid w:val="0029493E"/>
    <w:rPr>
      <w:rFonts w:ascii="Times New Roman" w:eastAsia="Times New Roman" w:hAnsi="Times New Roman" w:cs="Times New Roman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uiPriority w:val="99"/>
    <w:unhideWhenUsed/>
    <w:rsid w:val="002949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93E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table" w:styleId="Tablaconcuadrcula">
    <w:name w:val="Table Grid"/>
    <w:basedOn w:val="Tablanormal"/>
    <w:rsid w:val="00294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949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949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nespaciadoCar">
    <w:name w:val="Sin espaciado Car"/>
    <w:link w:val="Sinespaciado"/>
    <w:uiPriority w:val="1"/>
    <w:locked/>
    <w:rsid w:val="0029493E"/>
  </w:style>
  <w:style w:type="paragraph" w:styleId="Sinespaciado">
    <w:name w:val="No Spacing"/>
    <w:link w:val="SinespaciadoCar"/>
    <w:uiPriority w:val="1"/>
    <w:qFormat/>
    <w:rsid w:val="0029493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9493E"/>
    <w:pPr>
      <w:ind w:left="720"/>
      <w:contextualSpacing/>
    </w:pPr>
  </w:style>
  <w:style w:type="paragraph" w:customStyle="1" w:styleId="Default">
    <w:name w:val="Default"/>
    <w:rsid w:val="00294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1321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Cristian Bedoya</dc:creator>
  <cp:keywords/>
  <dc:description/>
  <cp:lastModifiedBy>Dr. Cristian Bedoya</cp:lastModifiedBy>
  <cp:revision>6</cp:revision>
  <dcterms:created xsi:type="dcterms:W3CDTF">2020-07-10T22:08:00Z</dcterms:created>
  <dcterms:modified xsi:type="dcterms:W3CDTF">2020-07-10T22:22:00Z</dcterms:modified>
</cp:coreProperties>
</file>